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E4740" w14:textId="77777777" w:rsidR="00846D7D" w:rsidRDefault="00846D7D" w:rsidP="00213D29">
      <w:pPr>
        <w:ind w:right="-1"/>
        <w:jc w:val="left"/>
        <w:rPr>
          <w:rFonts w:ascii="Times New Roman" w:hAnsi="Times New Roman"/>
          <w:sz w:val="24"/>
        </w:rPr>
      </w:pPr>
    </w:p>
    <w:p w14:paraId="25A02D0E" w14:textId="77777777" w:rsidR="00846D7D" w:rsidRDefault="00846D7D" w:rsidP="00213D29">
      <w:pPr>
        <w:ind w:right="-1"/>
        <w:jc w:val="left"/>
        <w:rPr>
          <w:rFonts w:ascii="Times New Roman" w:hAnsi="Times New Roman"/>
          <w:sz w:val="24"/>
        </w:rPr>
      </w:pPr>
    </w:p>
    <w:p w14:paraId="03C094B8" w14:textId="6E8BDA0B" w:rsidR="00846D7D" w:rsidRDefault="00846D7D" w:rsidP="00213D29">
      <w:pPr>
        <w:ind w:right="-1"/>
        <w:jc w:val="left"/>
        <w:rPr>
          <w:rFonts w:ascii="Times New Roman" w:hAnsi="Times New Roman"/>
          <w:sz w:val="24"/>
        </w:rPr>
      </w:pPr>
    </w:p>
    <w:p w14:paraId="0638BD87" w14:textId="49CB9C50" w:rsidR="00846D7D" w:rsidRDefault="00846D7D" w:rsidP="00213D29">
      <w:pPr>
        <w:ind w:right="-1"/>
        <w:jc w:val="left"/>
        <w:rPr>
          <w:rFonts w:ascii="Times New Roman" w:hAnsi="Times New Roman"/>
          <w:sz w:val="24"/>
        </w:rPr>
      </w:pPr>
    </w:p>
    <w:p w14:paraId="233892B7" w14:textId="4C612E4D" w:rsidR="00846D7D" w:rsidRDefault="00846D7D" w:rsidP="00213D29">
      <w:pPr>
        <w:ind w:right="-1"/>
        <w:jc w:val="left"/>
        <w:rPr>
          <w:rFonts w:ascii="Times New Roman" w:hAnsi="Times New Roman"/>
          <w:sz w:val="24"/>
        </w:rPr>
      </w:pPr>
    </w:p>
    <w:p w14:paraId="473A262D" w14:textId="77777777" w:rsidR="00846D7D" w:rsidRDefault="00846D7D" w:rsidP="00213D29">
      <w:pPr>
        <w:ind w:right="-1"/>
        <w:jc w:val="left"/>
        <w:rPr>
          <w:rFonts w:ascii="Times New Roman" w:hAnsi="Times New Roman"/>
          <w:sz w:val="24"/>
        </w:rPr>
      </w:pPr>
    </w:p>
    <w:p w14:paraId="7BD67D24" w14:textId="77777777" w:rsidR="00846D7D" w:rsidRDefault="00846D7D" w:rsidP="00213D29">
      <w:pPr>
        <w:ind w:right="-1"/>
        <w:jc w:val="left"/>
        <w:rPr>
          <w:rFonts w:ascii="Times New Roman" w:hAnsi="Times New Roman"/>
          <w:sz w:val="24"/>
        </w:rPr>
      </w:pPr>
    </w:p>
    <w:p w14:paraId="7FB592B6" w14:textId="0E15F7F7" w:rsidR="00BC79C3" w:rsidRPr="00E451C0" w:rsidRDefault="00213D29" w:rsidP="00213D29">
      <w:pPr>
        <w:ind w:right="-1"/>
        <w:jc w:val="left"/>
        <w:rPr>
          <w:rFonts w:ascii="Times New Roman" w:hAnsi="Times New Roman"/>
          <w:sz w:val="24"/>
        </w:rPr>
      </w:pPr>
      <w:r w:rsidRPr="00213D29">
        <w:rPr>
          <w:rFonts w:ascii="Times New Roman" w:hAnsi="Times New Roman"/>
          <w:sz w:val="24"/>
        </w:rPr>
        <w:t>PACS 82.</w:t>
      </w:r>
      <w:proofErr w:type="gramStart"/>
      <w:r w:rsidRPr="00213D29">
        <w:rPr>
          <w:rFonts w:ascii="Times New Roman" w:hAnsi="Times New Roman"/>
          <w:sz w:val="24"/>
        </w:rPr>
        <w:t>45.Aa</w:t>
      </w:r>
      <w:proofErr w:type="gramEnd"/>
      <w:r w:rsidRPr="00213D29">
        <w:rPr>
          <w:rFonts w:ascii="Times New Roman" w:hAnsi="Times New Roman"/>
          <w:sz w:val="24"/>
        </w:rPr>
        <w:t xml:space="preserve">, 81.05.Uw, 82.47.Uv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213D29">
        <w:rPr>
          <w:rFonts w:ascii="Times New Roman" w:hAnsi="Times New Roman"/>
          <w:sz w:val="24"/>
        </w:rPr>
        <w:t>ISSN 1729-4428</w:t>
      </w:r>
    </w:p>
    <w:p w14:paraId="628523F9" w14:textId="77777777" w:rsidR="00870682" w:rsidRPr="00E451C0" w:rsidRDefault="00870682" w:rsidP="00846D7D">
      <w:pPr>
        <w:ind w:right="-1" w:firstLine="0"/>
        <w:rPr>
          <w:rFonts w:ascii="Times New Roman" w:hAnsi="Times New Roman"/>
          <w:sz w:val="28"/>
        </w:rPr>
      </w:pPr>
    </w:p>
    <w:p w14:paraId="35D7F9A3" w14:textId="77777777" w:rsidR="00870682" w:rsidRPr="00E451C0" w:rsidRDefault="00870682" w:rsidP="00E002EF">
      <w:pPr>
        <w:ind w:right="-1"/>
        <w:jc w:val="center"/>
        <w:rPr>
          <w:rFonts w:ascii="Times New Roman" w:hAnsi="Times New Roman"/>
          <w:sz w:val="28"/>
        </w:rPr>
      </w:pPr>
    </w:p>
    <w:p w14:paraId="73CA44DA" w14:textId="28C2021E" w:rsidR="005E0E48" w:rsidRPr="00E451C0" w:rsidRDefault="00EB63FF" w:rsidP="00E002EF">
      <w:pPr>
        <w:ind w:right="-1"/>
        <w:jc w:val="center"/>
        <w:rPr>
          <w:rFonts w:ascii="Times New Roman" w:hAnsi="Times New Roman"/>
          <w:sz w:val="28"/>
        </w:rPr>
      </w:pPr>
      <w:r w:rsidRPr="00E451C0">
        <w:rPr>
          <w:rFonts w:ascii="Times New Roman" w:hAnsi="Times New Roman"/>
          <w:sz w:val="28"/>
        </w:rPr>
        <w:t>I.P</w:t>
      </w:r>
      <w:r w:rsidR="00E0414A" w:rsidRPr="00E451C0">
        <w:rPr>
          <w:rFonts w:ascii="Times New Roman" w:hAnsi="Times New Roman"/>
          <w:sz w:val="28"/>
        </w:rPr>
        <w:t xml:space="preserve">. </w:t>
      </w:r>
      <w:r w:rsidRPr="00E451C0">
        <w:rPr>
          <w:rFonts w:ascii="Times New Roman" w:hAnsi="Times New Roman"/>
          <w:sz w:val="28"/>
        </w:rPr>
        <w:t>Yaremiy</w:t>
      </w:r>
      <w:r w:rsidR="0065691B" w:rsidRPr="00E451C0">
        <w:rPr>
          <w:rFonts w:ascii="Times New Roman" w:hAnsi="Times New Roman"/>
          <w:sz w:val="28"/>
          <w:vertAlign w:val="superscript"/>
        </w:rPr>
        <w:t>1</w:t>
      </w:r>
      <w:r w:rsidR="00E0414A" w:rsidRPr="00E451C0">
        <w:rPr>
          <w:rFonts w:ascii="Times New Roman" w:hAnsi="Times New Roman"/>
          <w:sz w:val="28"/>
        </w:rPr>
        <w:t xml:space="preserve">, </w:t>
      </w:r>
      <w:r w:rsidRPr="00E451C0">
        <w:rPr>
          <w:rFonts w:ascii="Times New Roman" w:hAnsi="Times New Roman"/>
          <w:sz w:val="28"/>
        </w:rPr>
        <w:t>M</w:t>
      </w:r>
      <w:r w:rsidR="009071E3" w:rsidRPr="00E451C0">
        <w:rPr>
          <w:rFonts w:ascii="Times New Roman" w:hAnsi="Times New Roman"/>
          <w:sz w:val="28"/>
        </w:rPr>
        <w:t>.</w:t>
      </w:r>
      <w:r w:rsidRPr="00E451C0">
        <w:rPr>
          <w:rFonts w:ascii="Times New Roman" w:hAnsi="Times New Roman"/>
          <w:sz w:val="28"/>
        </w:rPr>
        <w:t>L. Mokhnatskyi</w:t>
      </w:r>
      <w:r w:rsidR="0065691B" w:rsidRPr="00E451C0">
        <w:rPr>
          <w:rFonts w:ascii="Times New Roman" w:hAnsi="Times New Roman"/>
          <w:sz w:val="28"/>
          <w:vertAlign w:val="superscript"/>
        </w:rPr>
        <w:t>1</w:t>
      </w:r>
      <w:r w:rsidR="005E0E48" w:rsidRPr="00E451C0">
        <w:rPr>
          <w:rFonts w:ascii="Times New Roman" w:hAnsi="Times New Roman"/>
          <w:sz w:val="28"/>
        </w:rPr>
        <w:t>,</w:t>
      </w:r>
      <w:r w:rsidR="00B00704" w:rsidRPr="00E451C0">
        <w:rPr>
          <w:rFonts w:ascii="Times New Roman" w:hAnsi="Times New Roman"/>
          <w:sz w:val="28"/>
        </w:rPr>
        <w:t xml:space="preserve"> P.I. Kolkovskyi</w:t>
      </w:r>
      <w:r w:rsidR="00B00704" w:rsidRPr="00E451C0">
        <w:rPr>
          <w:rFonts w:ascii="Times New Roman" w:hAnsi="Times New Roman"/>
          <w:sz w:val="28"/>
          <w:vertAlign w:val="superscript"/>
        </w:rPr>
        <w:t>1</w:t>
      </w:r>
      <w:r w:rsidR="00B00704" w:rsidRPr="00E451C0">
        <w:rPr>
          <w:rFonts w:ascii="Times New Roman" w:hAnsi="Times New Roman"/>
          <w:sz w:val="28"/>
        </w:rPr>
        <w:t>,</w:t>
      </w:r>
      <w:r w:rsidRPr="00E451C0">
        <w:rPr>
          <w:rFonts w:ascii="Times New Roman" w:hAnsi="Times New Roman"/>
          <w:sz w:val="28"/>
        </w:rPr>
        <w:t xml:space="preserve"> L.V. Mokhnatska</w:t>
      </w:r>
      <w:r w:rsidR="0065691B" w:rsidRPr="00E451C0">
        <w:rPr>
          <w:rFonts w:ascii="Times New Roman" w:hAnsi="Times New Roman"/>
          <w:sz w:val="28"/>
          <w:vertAlign w:val="superscript"/>
        </w:rPr>
        <w:t>1</w:t>
      </w:r>
      <w:r w:rsidR="00E0414A" w:rsidRPr="00E451C0">
        <w:rPr>
          <w:rFonts w:ascii="Times New Roman" w:hAnsi="Times New Roman"/>
          <w:sz w:val="28"/>
        </w:rPr>
        <w:t>,</w:t>
      </w:r>
      <w:r w:rsidR="005E0E48" w:rsidRPr="00E451C0">
        <w:rPr>
          <w:rFonts w:ascii="Times New Roman" w:hAnsi="Times New Roman"/>
          <w:sz w:val="28"/>
        </w:rPr>
        <w:t xml:space="preserve"> </w:t>
      </w:r>
      <w:r w:rsidRPr="00E451C0">
        <w:rPr>
          <w:rFonts w:ascii="Times New Roman" w:hAnsi="Times New Roman"/>
          <w:sz w:val="28"/>
        </w:rPr>
        <w:t>S.I</w:t>
      </w:r>
      <w:r w:rsidR="006749AC" w:rsidRPr="00E451C0">
        <w:rPr>
          <w:rFonts w:ascii="Times New Roman" w:hAnsi="Times New Roman"/>
          <w:sz w:val="28"/>
        </w:rPr>
        <w:t xml:space="preserve">. </w:t>
      </w:r>
      <w:r w:rsidRPr="00E451C0">
        <w:rPr>
          <w:rFonts w:ascii="Times New Roman" w:hAnsi="Times New Roman"/>
          <w:sz w:val="28"/>
        </w:rPr>
        <w:t>Yaremiy</w:t>
      </w:r>
      <w:r w:rsidR="0065691B" w:rsidRPr="00E451C0">
        <w:rPr>
          <w:rFonts w:ascii="Times New Roman" w:hAnsi="Times New Roman"/>
          <w:sz w:val="28"/>
          <w:vertAlign w:val="superscript"/>
        </w:rPr>
        <w:t>2</w:t>
      </w:r>
      <w:r w:rsidR="0065691B" w:rsidRPr="00E451C0">
        <w:rPr>
          <w:rFonts w:ascii="Times New Roman" w:hAnsi="Times New Roman"/>
          <w:sz w:val="28"/>
        </w:rPr>
        <w:t>, A.I</w:t>
      </w:r>
      <w:r w:rsidR="00BC79C3" w:rsidRPr="00E451C0">
        <w:rPr>
          <w:rFonts w:ascii="Times New Roman" w:hAnsi="Times New Roman"/>
          <w:sz w:val="28"/>
        </w:rPr>
        <w:t xml:space="preserve">. </w:t>
      </w:r>
      <w:r w:rsidR="0065691B" w:rsidRPr="00E451C0">
        <w:rPr>
          <w:rFonts w:ascii="Times New Roman" w:hAnsi="Times New Roman"/>
          <w:sz w:val="28"/>
        </w:rPr>
        <w:t>Kachmar</w:t>
      </w:r>
      <w:r w:rsidR="0065691B" w:rsidRPr="00E451C0">
        <w:rPr>
          <w:rFonts w:ascii="Times New Roman" w:hAnsi="Times New Roman"/>
          <w:sz w:val="28"/>
          <w:vertAlign w:val="superscript"/>
        </w:rPr>
        <w:t>1</w:t>
      </w:r>
    </w:p>
    <w:p w14:paraId="31C05F66" w14:textId="77777777" w:rsidR="000248BE" w:rsidRPr="00E451C0" w:rsidRDefault="000248BE" w:rsidP="00E002EF">
      <w:pPr>
        <w:ind w:right="-1"/>
        <w:rPr>
          <w:rFonts w:ascii="Times New Roman" w:hAnsi="Times New Roman"/>
          <w:sz w:val="24"/>
        </w:rPr>
      </w:pPr>
    </w:p>
    <w:p w14:paraId="176AA1D5" w14:textId="2DF6E93A" w:rsidR="00640B31" w:rsidRPr="00E451C0" w:rsidRDefault="00D377E5" w:rsidP="00E002EF">
      <w:pPr>
        <w:ind w:right="-1"/>
        <w:jc w:val="center"/>
        <w:rPr>
          <w:rFonts w:ascii="Times New Roman" w:hAnsi="Times New Roman"/>
          <w:b/>
          <w:sz w:val="28"/>
        </w:rPr>
      </w:pPr>
      <w:r w:rsidRPr="00E451C0">
        <w:rPr>
          <w:rFonts w:ascii="Times New Roman" w:hAnsi="Times New Roman"/>
          <w:b/>
          <w:sz w:val="28"/>
        </w:rPr>
        <w:t>Promising Cathode Material for Supercapacitors LaFe</w:t>
      </w:r>
      <w:r w:rsidRPr="00E451C0">
        <w:rPr>
          <w:rFonts w:ascii="Times New Roman" w:hAnsi="Times New Roman"/>
          <w:b/>
          <w:sz w:val="28"/>
          <w:vertAlign w:val="subscript"/>
        </w:rPr>
        <w:t>0.5</w:t>
      </w:r>
      <w:r w:rsidRPr="00E451C0">
        <w:rPr>
          <w:rFonts w:ascii="Times New Roman" w:hAnsi="Times New Roman"/>
          <w:b/>
          <w:sz w:val="28"/>
        </w:rPr>
        <w:t>Cr</w:t>
      </w:r>
      <w:r w:rsidRPr="00E451C0">
        <w:rPr>
          <w:rFonts w:ascii="Times New Roman" w:hAnsi="Times New Roman"/>
          <w:b/>
          <w:sz w:val="28"/>
          <w:vertAlign w:val="subscript"/>
        </w:rPr>
        <w:t>0.5</w:t>
      </w:r>
      <w:r w:rsidRPr="00E451C0">
        <w:rPr>
          <w:rFonts w:ascii="Times New Roman" w:hAnsi="Times New Roman"/>
          <w:b/>
          <w:sz w:val="28"/>
        </w:rPr>
        <w:t>O</w:t>
      </w:r>
      <w:r w:rsidRPr="00E451C0">
        <w:rPr>
          <w:rFonts w:ascii="Times New Roman" w:hAnsi="Times New Roman"/>
          <w:b/>
          <w:sz w:val="28"/>
          <w:vertAlign w:val="subscript"/>
        </w:rPr>
        <w:t>3</w:t>
      </w:r>
      <w:r w:rsidR="00C77158" w:rsidRPr="00E451C0">
        <w:rPr>
          <w:rFonts w:ascii="Times New Roman" w:hAnsi="Times New Roman"/>
          <w:b/>
          <w:sz w:val="28"/>
        </w:rPr>
        <w:t xml:space="preserve"> Perovskite Nanoparticles</w:t>
      </w:r>
    </w:p>
    <w:p w14:paraId="42A23C9A" w14:textId="77777777" w:rsidR="00D377E5" w:rsidRPr="00E451C0" w:rsidRDefault="00D377E5" w:rsidP="00E002EF">
      <w:pPr>
        <w:ind w:right="-1"/>
        <w:jc w:val="center"/>
        <w:rPr>
          <w:rFonts w:ascii="Times New Roman" w:hAnsi="Times New Roman"/>
          <w:b/>
          <w:sz w:val="28"/>
        </w:rPr>
      </w:pPr>
    </w:p>
    <w:p w14:paraId="70CF327B" w14:textId="77777777" w:rsidR="00EB63FF" w:rsidRPr="00E451C0" w:rsidRDefault="00EB63FF" w:rsidP="00E002EF">
      <w:pPr>
        <w:ind w:right="-1"/>
        <w:jc w:val="center"/>
        <w:rPr>
          <w:rFonts w:ascii="Times New Roman" w:hAnsi="Times New Roman"/>
        </w:rPr>
      </w:pPr>
      <w:proofErr w:type="spellStart"/>
      <w:r w:rsidRPr="00E451C0">
        <w:rPr>
          <w:rFonts w:ascii="Times New Roman" w:hAnsi="Times New Roman"/>
        </w:rPr>
        <w:t>Vasyl</w:t>
      </w:r>
      <w:proofErr w:type="spellEnd"/>
      <w:r w:rsidRPr="00E451C0">
        <w:rPr>
          <w:rFonts w:ascii="Times New Roman" w:hAnsi="Times New Roman"/>
        </w:rPr>
        <w:t xml:space="preserve"> </w:t>
      </w:r>
      <w:proofErr w:type="spellStart"/>
      <w:r w:rsidRPr="00E451C0">
        <w:rPr>
          <w:rFonts w:ascii="Times New Roman" w:hAnsi="Times New Roman"/>
        </w:rPr>
        <w:t>Stefanyk</w:t>
      </w:r>
      <w:proofErr w:type="spellEnd"/>
      <w:r w:rsidRPr="00E451C0">
        <w:rPr>
          <w:rFonts w:ascii="Times New Roman" w:hAnsi="Times New Roman"/>
        </w:rPr>
        <w:t xml:space="preserve"> </w:t>
      </w:r>
      <w:proofErr w:type="spellStart"/>
      <w:r w:rsidRPr="00E451C0">
        <w:rPr>
          <w:rFonts w:ascii="Times New Roman" w:hAnsi="Times New Roman"/>
        </w:rPr>
        <w:t>Precarpathian</w:t>
      </w:r>
      <w:proofErr w:type="spellEnd"/>
      <w:r w:rsidRPr="00E451C0">
        <w:rPr>
          <w:rFonts w:ascii="Times New Roman" w:hAnsi="Times New Roman"/>
        </w:rPr>
        <w:t xml:space="preserve"> National University, 57 Shevchenko Str.,</w:t>
      </w:r>
      <w:r w:rsidR="00C7668F" w:rsidRPr="00E451C0">
        <w:rPr>
          <w:rFonts w:ascii="Times New Roman" w:hAnsi="Times New Roman"/>
        </w:rPr>
        <w:t xml:space="preserve"> 76025</w:t>
      </w:r>
      <w:r w:rsidR="00F13221" w:rsidRPr="00E451C0">
        <w:rPr>
          <w:rFonts w:ascii="Times New Roman" w:hAnsi="Times New Roman"/>
        </w:rPr>
        <w:t xml:space="preserve"> Ivano-Frankivsk,</w:t>
      </w:r>
      <w:r w:rsidRPr="00E451C0">
        <w:rPr>
          <w:rFonts w:ascii="Times New Roman" w:hAnsi="Times New Roman"/>
        </w:rPr>
        <w:t xml:space="preserve"> Ukraine</w:t>
      </w:r>
    </w:p>
    <w:p w14:paraId="57D08B2C" w14:textId="77777777" w:rsidR="00C7668F" w:rsidRPr="00E451C0" w:rsidRDefault="00C7668F" w:rsidP="00E002EF">
      <w:pPr>
        <w:ind w:right="-1"/>
        <w:jc w:val="center"/>
        <w:rPr>
          <w:rFonts w:ascii="Times New Roman" w:hAnsi="Times New Roman"/>
        </w:rPr>
      </w:pPr>
      <w:r w:rsidRPr="00E451C0">
        <w:rPr>
          <w:rFonts w:ascii="Times New Roman" w:hAnsi="Times New Roman"/>
        </w:rPr>
        <w:t xml:space="preserve">Ivano-Frankivsk National Medical University, 2 </w:t>
      </w:r>
      <w:proofErr w:type="spellStart"/>
      <w:r w:rsidRPr="00E451C0">
        <w:rPr>
          <w:rFonts w:ascii="Times New Roman" w:hAnsi="Times New Roman"/>
        </w:rPr>
        <w:t>Gali</w:t>
      </w:r>
      <w:r w:rsidR="00B137E9" w:rsidRPr="00E451C0">
        <w:rPr>
          <w:rFonts w:ascii="Times New Roman" w:hAnsi="Times New Roman"/>
        </w:rPr>
        <w:t>ts</w:t>
      </w:r>
      <w:r w:rsidRPr="00E451C0">
        <w:rPr>
          <w:rFonts w:ascii="Times New Roman" w:hAnsi="Times New Roman"/>
        </w:rPr>
        <w:t>ka</w:t>
      </w:r>
      <w:proofErr w:type="spellEnd"/>
      <w:r w:rsidRPr="00E451C0">
        <w:rPr>
          <w:rFonts w:ascii="Times New Roman" w:hAnsi="Times New Roman"/>
        </w:rPr>
        <w:t xml:space="preserve"> Str., </w:t>
      </w:r>
      <w:r w:rsidR="00F13221" w:rsidRPr="00E451C0">
        <w:rPr>
          <w:rFonts w:ascii="Times New Roman" w:hAnsi="Times New Roman"/>
        </w:rPr>
        <w:t>Ivano-Frankivsk,</w:t>
      </w:r>
      <w:r w:rsidRPr="00E451C0">
        <w:rPr>
          <w:rFonts w:ascii="Times New Roman" w:hAnsi="Times New Roman"/>
        </w:rPr>
        <w:t xml:space="preserve"> Ukraine</w:t>
      </w:r>
    </w:p>
    <w:p w14:paraId="767805CD" w14:textId="77777777" w:rsidR="0065691B" w:rsidRPr="00E451C0" w:rsidRDefault="0065691B" w:rsidP="00E002EF">
      <w:pPr>
        <w:ind w:right="-1"/>
        <w:jc w:val="center"/>
        <w:rPr>
          <w:rFonts w:ascii="Times New Roman" w:hAnsi="Times New Roman"/>
        </w:rPr>
      </w:pPr>
    </w:p>
    <w:p w14:paraId="4552138B" w14:textId="77777777" w:rsidR="005C4823" w:rsidRPr="00E451C0" w:rsidRDefault="005C4823" w:rsidP="00E002EF">
      <w:pPr>
        <w:ind w:right="-1"/>
        <w:rPr>
          <w:rFonts w:ascii="Times New Roman" w:hAnsi="Times New Roman"/>
          <w:sz w:val="20"/>
        </w:rPr>
      </w:pPr>
    </w:p>
    <w:p w14:paraId="7AC7BC12" w14:textId="1EB29D87" w:rsidR="00144247" w:rsidRPr="00E451C0" w:rsidRDefault="00183F9C" w:rsidP="00E002EF">
      <w:pPr>
        <w:ind w:right="-1"/>
        <w:rPr>
          <w:rFonts w:ascii="Times New Roman" w:hAnsi="Times New Roman"/>
          <w:sz w:val="20"/>
        </w:rPr>
      </w:pPr>
      <w:r w:rsidRPr="00E451C0">
        <w:rPr>
          <w:rFonts w:ascii="Times New Roman" w:hAnsi="Times New Roman"/>
          <w:sz w:val="20"/>
        </w:rPr>
        <w:t>In this work</w:t>
      </w:r>
      <w:r w:rsidR="00F75197" w:rsidRPr="00E451C0">
        <w:rPr>
          <w:rFonts w:ascii="Times New Roman" w:hAnsi="Times New Roman"/>
          <w:sz w:val="20"/>
        </w:rPr>
        <w:t>,</w:t>
      </w:r>
      <w:r w:rsidRPr="00E451C0">
        <w:rPr>
          <w:rFonts w:ascii="Times New Roman" w:hAnsi="Times New Roman"/>
          <w:sz w:val="20"/>
        </w:rPr>
        <w:t xml:space="preserve"> the</w:t>
      </w:r>
      <w:r w:rsidR="00F75197" w:rsidRPr="00E451C0">
        <w:rPr>
          <w:rFonts w:ascii="Times New Roman" w:hAnsi="Times New Roman"/>
          <w:sz w:val="20"/>
        </w:rPr>
        <w:t xml:space="preserve"> </w:t>
      </w:r>
      <w:r w:rsidR="00322A8E" w:rsidRPr="00E451C0">
        <w:rPr>
          <w:rFonts w:ascii="Times New Roman" w:hAnsi="Times New Roman"/>
          <w:sz w:val="20"/>
        </w:rPr>
        <w:t>Perovskite</w:t>
      </w:r>
      <w:r w:rsidR="00E65E30" w:rsidRPr="00E451C0">
        <w:rPr>
          <w:rFonts w:ascii="Times New Roman" w:hAnsi="Times New Roman"/>
          <w:sz w:val="20"/>
        </w:rPr>
        <w:t xml:space="preserve"> powders </w:t>
      </w:r>
      <w:r w:rsidR="00946A63" w:rsidRPr="00E451C0">
        <w:rPr>
          <w:rFonts w:ascii="Times New Roman" w:hAnsi="Times New Roman"/>
          <w:sz w:val="20"/>
        </w:rPr>
        <w:t>LaFe</w:t>
      </w:r>
      <w:r w:rsidR="00946A63" w:rsidRPr="00E451C0">
        <w:rPr>
          <w:rFonts w:ascii="Times New Roman" w:hAnsi="Times New Roman"/>
          <w:sz w:val="20"/>
          <w:vertAlign w:val="subscript"/>
        </w:rPr>
        <w:t>0.5</w:t>
      </w:r>
      <w:r w:rsidR="00946A63" w:rsidRPr="00E451C0">
        <w:rPr>
          <w:rFonts w:ascii="Times New Roman" w:hAnsi="Times New Roman"/>
          <w:sz w:val="20"/>
        </w:rPr>
        <w:t>Cr</w:t>
      </w:r>
      <w:r w:rsidR="00946A63" w:rsidRPr="00E451C0">
        <w:rPr>
          <w:rFonts w:ascii="Times New Roman" w:hAnsi="Times New Roman"/>
          <w:sz w:val="20"/>
          <w:vertAlign w:val="subscript"/>
        </w:rPr>
        <w:t>0.5</w:t>
      </w:r>
      <w:r w:rsidR="00946A63" w:rsidRPr="00E451C0">
        <w:rPr>
          <w:rFonts w:ascii="Times New Roman" w:hAnsi="Times New Roman"/>
          <w:sz w:val="20"/>
        </w:rPr>
        <w:t>O</w:t>
      </w:r>
      <w:r w:rsidR="00946A63" w:rsidRPr="00E451C0">
        <w:rPr>
          <w:rFonts w:ascii="Times New Roman" w:hAnsi="Times New Roman"/>
          <w:sz w:val="20"/>
          <w:vertAlign w:val="subscript"/>
        </w:rPr>
        <w:t>3</w:t>
      </w:r>
      <w:r w:rsidR="00946A63" w:rsidRPr="00E451C0">
        <w:rPr>
          <w:rFonts w:ascii="Times New Roman" w:hAnsi="Times New Roman"/>
          <w:sz w:val="20"/>
        </w:rPr>
        <w:t xml:space="preserve"> </w:t>
      </w:r>
      <w:r w:rsidR="008B7904" w:rsidRPr="00E451C0">
        <w:rPr>
          <w:rFonts w:ascii="Times New Roman" w:hAnsi="Times New Roman"/>
          <w:sz w:val="20"/>
        </w:rPr>
        <w:t>with</w:t>
      </w:r>
      <w:r w:rsidR="00322A8E" w:rsidRPr="00E451C0">
        <w:rPr>
          <w:rFonts w:ascii="Times New Roman" w:hAnsi="Times New Roman"/>
          <w:sz w:val="20"/>
        </w:rPr>
        <w:t xml:space="preserve"> space group</w:t>
      </w:r>
      <w:r w:rsidRPr="00E451C0">
        <w:rPr>
          <w:rFonts w:ascii="Times New Roman" w:hAnsi="Times New Roman"/>
          <w:sz w:val="20"/>
        </w:rPr>
        <w:t xml:space="preserve"> of</w:t>
      </w:r>
      <w:r w:rsidR="00322A8E" w:rsidRPr="00E451C0">
        <w:rPr>
          <w:rFonts w:ascii="Times New Roman" w:hAnsi="Times New Roman"/>
          <w:sz w:val="20"/>
        </w:rPr>
        <w:t xml:space="preserve"> </w:t>
      </w:r>
      <w:r w:rsidR="00322A8E" w:rsidRPr="00E451C0">
        <w:rPr>
          <w:rFonts w:ascii="Times New Roman" w:hAnsi="Times New Roman"/>
          <w:sz w:val="20"/>
          <w:szCs w:val="24"/>
        </w:rPr>
        <w:t>P m -3 m</w:t>
      </w:r>
      <w:r w:rsidR="008B7904" w:rsidRPr="00E451C0">
        <w:rPr>
          <w:rFonts w:ascii="Times New Roman" w:hAnsi="Times New Roman"/>
          <w:sz w:val="20"/>
        </w:rPr>
        <w:t xml:space="preserve"> was </w:t>
      </w:r>
      <w:r w:rsidR="00322A8E" w:rsidRPr="00E451C0">
        <w:rPr>
          <w:rFonts w:ascii="Times New Roman" w:hAnsi="Times New Roman"/>
          <w:sz w:val="20"/>
        </w:rPr>
        <w:t xml:space="preserve">obtained </w:t>
      </w:r>
      <w:r w:rsidR="0067289D" w:rsidRPr="00E451C0">
        <w:rPr>
          <w:rFonts w:ascii="Times New Roman" w:hAnsi="Times New Roman"/>
          <w:sz w:val="20"/>
        </w:rPr>
        <w:t>by sol-gel method</w:t>
      </w:r>
      <w:r w:rsidR="0056769E" w:rsidRPr="00E451C0">
        <w:rPr>
          <w:rFonts w:ascii="Times New Roman" w:hAnsi="Times New Roman"/>
          <w:sz w:val="20"/>
        </w:rPr>
        <w:t>.</w:t>
      </w:r>
      <w:r w:rsidR="00505065" w:rsidRPr="00E451C0">
        <w:rPr>
          <w:rFonts w:ascii="Times New Roman" w:hAnsi="Times New Roman"/>
          <w:sz w:val="20"/>
        </w:rPr>
        <w:t xml:space="preserve"> </w:t>
      </w:r>
      <w:r w:rsidR="00322A8E" w:rsidRPr="00E451C0">
        <w:rPr>
          <w:rFonts w:ascii="Times New Roman" w:hAnsi="Times New Roman"/>
          <w:sz w:val="20"/>
        </w:rPr>
        <w:t>The s</w:t>
      </w:r>
      <w:r w:rsidR="00E65E30" w:rsidRPr="00E451C0">
        <w:rPr>
          <w:rFonts w:ascii="Times New Roman" w:hAnsi="Times New Roman"/>
          <w:sz w:val="20"/>
        </w:rPr>
        <w:t>pecific surface area</w:t>
      </w:r>
      <w:r w:rsidR="00322A8E" w:rsidRPr="00E451C0">
        <w:rPr>
          <w:rFonts w:ascii="Times New Roman" w:hAnsi="Times New Roman"/>
          <w:sz w:val="20"/>
        </w:rPr>
        <w:t xml:space="preserve"> of synthesized material</w:t>
      </w:r>
      <w:r w:rsidR="00E65E30" w:rsidRPr="00E451C0">
        <w:rPr>
          <w:rFonts w:ascii="Times New Roman" w:hAnsi="Times New Roman"/>
          <w:sz w:val="20"/>
        </w:rPr>
        <w:t xml:space="preserve"> is </w:t>
      </w:r>
      <w:r w:rsidR="00946A63" w:rsidRPr="00E451C0">
        <w:rPr>
          <w:rFonts w:ascii="Times New Roman" w:hAnsi="Times New Roman"/>
          <w:sz w:val="20"/>
        </w:rPr>
        <w:t xml:space="preserve">14 </w:t>
      </w:r>
      <w:r w:rsidR="00E65E30" w:rsidRPr="00E451C0">
        <w:rPr>
          <w:rFonts w:ascii="Times New Roman" w:hAnsi="Times New Roman"/>
          <w:sz w:val="20"/>
        </w:rPr>
        <w:t>m</w:t>
      </w:r>
      <w:r w:rsidR="00E65E30" w:rsidRPr="00E451C0">
        <w:rPr>
          <w:rFonts w:ascii="Times New Roman" w:hAnsi="Times New Roman"/>
          <w:sz w:val="20"/>
          <w:vertAlign w:val="superscript"/>
        </w:rPr>
        <w:t>2</w:t>
      </w:r>
      <w:r w:rsidR="00E65E30" w:rsidRPr="00E451C0">
        <w:rPr>
          <w:rFonts w:ascii="Times New Roman" w:hAnsi="Times New Roman"/>
          <w:sz w:val="20"/>
        </w:rPr>
        <w:t>/g.</w:t>
      </w:r>
      <w:r w:rsidRPr="00E451C0">
        <w:rPr>
          <w:rFonts w:ascii="Times New Roman" w:hAnsi="Times New Roman"/>
          <w:sz w:val="20"/>
        </w:rPr>
        <w:t xml:space="preserve"> </w:t>
      </w:r>
      <w:r w:rsidR="00FC26CA" w:rsidRPr="00E451C0">
        <w:rPr>
          <w:rFonts w:ascii="Times New Roman" w:hAnsi="Times New Roman"/>
          <w:sz w:val="20"/>
        </w:rPr>
        <w:t>Moreover,</w:t>
      </w:r>
      <w:r w:rsidRPr="00E451C0">
        <w:rPr>
          <w:rFonts w:ascii="Times New Roman" w:hAnsi="Times New Roman"/>
          <w:sz w:val="20"/>
        </w:rPr>
        <w:t xml:space="preserve"> the n</w:t>
      </w:r>
      <w:r w:rsidR="00E65E30" w:rsidRPr="00E451C0">
        <w:rPr>
          <w:rFonts w:ascii="Times New Roman" w:hAnsi="Times New Roman"/>
          <w:sz w:val="20"/>
        </w:rPr>
        <w:t xml:space="preserve">anoscale powders of </w:t>
      </w:r>
      <w:r w:rsidR="00946A63" w:rsidRPr="00E451C0">
        <w:rPr>
          <w:rFonts w:ascii="Times New Roman" w:hAnsi="Times New Roman"/>
          <w:sz w:val="20"/>
        </w:rPr>
        <w:t>LaFe</w:t>
      </w:r>
      <w:r w:rsidR="00946A63" w:rsidRPr="00E451C0">
        <w:rPr>
          <w:rFonts w:ascii="Times New Roman" w:hAnsi="Times New Roman"/>
          <w:sz w:val="20"/>
          <w:vertAlign w:val="subscript"/>
        </w:rPr>
        <w:t>0.5</w:t>
      </w:r>
      <w:r w:rsidR="00946A63" w:rsidRPr="00E451C0">
        <w:rPr>
          <w:rFonts w:ascii="Times New Roman" w:hAnsi="Times New Roman"/>
          <w:sz w:val="20"/>
        </w:rPr>
        <w:t>Cr</w:t>
      </w:r>
      <w:r w:rsidR="00946A63" w:rsidRPr="00E451C0">
        <w:rPr>
          <w:rFonts w:ascii="Times New Roman" w:hAnsi="Times New Roman"/>
          <w:sz w:val="20"/>
          <w:vertAlign w:val="subscript"/>
        </w:rPr>
        <w:t>0.5</w:t>
      </w:r>
      <w:r w:rsidR="00946A63" w:rsidRPr="00E451C0">
        <w:rPr>
          <w:rFonts w:ascii="Times New Roman" w:hAnsi="Times New Roman"/>
          <w:sz w:val="20"/>
        </w:rPr>
        <w:t>O</w:t>
      </w:r>
      <w:r w:rsidR="00946A63" w:rsidRPr="00E451C0">
        <w:rPr>
          <w:rFonts w:ascii="Times New Roman" w:hAnsi="Times New Roman"/>
          <w:sz w:val="20"/>
          <w:vertAlign w:val="subscript"/>
        </w:rPr>
        <w:t xml:space="preserve">3 </w:t>
      </w:r>
      <w:r w:rsidR="0022722C" w:rsidRPr="00E451C0">
        <w:rPr>
          <w:rFonts w:ascii="Times New Roman" w:hAnsi="Times New Roman"/>
          <w:sz w:val="20"/>
        </w:rPr>
        <w:t>ha</w:t>
      </w:r>
      <w:r w:rsidRPr="00E451C0">
        <w:rPr>
          <w:rFonts w:ascii="Times New Roman" w:hAnsi="Times New Roman"/>
          <w:sz w:val="20"/>
        </w:rPr>
        <w:t xml:space="preserve">ve been </w:t>
      </w:r>
      <w:r w:rsidR="0022722C" w:rsidRPr="00E451C0">
        <w:rPr>
          <w:rFonts w:ascii="Times New Roman" w:hAnsi="Times New Roman"/>
          <w:sz w:val="20"/>
        </w:rPr>
        <w:t>tested as</w:t>
      </w:r>
      <w:r w:rsidR="00B757CA" w:rsidRPr="00E451C0">
        <w:rPr>
          <w:rFonts w:ascii="Times New Roman" w:hAnsi="Times New Roman"/>
          <w:sz w:val="20"/>
        </w:rPr>
        <w:t xml:space="preserve"> a cathode</w:t>
      </w:r>
      <w:r w:rsidR="0022722C" w:rsidRPr="00E451C0">
        <w:rPr>
          <w:rFonts w:ascii="Times New Roman" w:hAnsi="Times New Roman"/>
          <w:sz w:val="20"/>
        </w:rPr>
        <w:t xml:space="preserve"> </w:t>
      </w:r>
      <w:r w:rsidR="00B757CA" w:rsidRPr="00E451C0">
        <w:rPr>
          <w:rFonts w:ascii="Times New Roman" w:hAnsi="Times New Roman"/>
          <w:sz w:val="20"/>
        </w:rPr>
        <w:t>material for electrochemical supercapacitors</w:t>
      </w:r>
      <w:r w:rsidR="0022722C" w:rsidRPr="00E451C0">
        <w:rPr>
          <w:rFonts w:ascii="Times New Roman" w:hAnsi="Times New Roman"/>
          <w:sz w:val="20"/>
        </w:rPr>
        <w:t>.</w:t>
      </w:r>
      <w:r w:rsidR="00463A50" w:rsidRPr="00E451C0">
        <w:rPr>
          <w:rFonts w:ascii="Times New Roman" w:hAnsi="Times New Roman"/>
          <w:sz w:val="20"/>
        </w:rPr>
        <w:t xml:space="preserve"> </w:t>
      </w:r>
      <w:r w:rsidR="00FC26CA" w:rsidRPr="00E451C0">
        <w:rPr>
          <w:rFonts w:ascii="Times New Roman" w:hAnsi="Times New Roman"/>
          <w:sz w:val="20"/>
        </w:rPr>
        <w:t>The CVA and charge-discharge curves were obtained at 0.5 mV/s to 16 mV/s and 0.5 mA/s to 16 mA/s scan rates accordingly. Thus, the</w:t>
      </w:r>
      <w:r w:rsidR="006F5AE6" w:rsidRPr="00E451C0">
        <w:rPr>
          <w:rFonts w:ascii="Times New Roman" w:hAnsi="Times New Roman"/>
          <w:sz w:val="20"/>
        </w:rPr>
        <w:t xml:space="preserve"> cathode material </w:t>
      </w:r>
      <w:r w:rsidR="00B757CA" w:rsidRPr="00E451C0">
        <w:rPr>
          <w:rFonts w:ascii="Times New Roman" w:hAnsi="Times New Roman"/>
          <w:sz w:val="20"/>
        </w:rPr>
        <w:t>LaFe</w:t>
      </w:r>
      <w:r w:rsidR="00B757CA" w:rsidRPr="00E451C0">
        <w:rPr>
          <w:rFonts w:ascii="Times New Roman" w:hAnsi="Times New Roman"/>
          <w:sz w:val="20"/>
          <w:vertAlign w:val="subscript"/>
        </w:rPr>
        <w:t>0.5</w:t>
      </w:r>
      <w:r w:rsidR="00B757CA" w:rsidRPr="00E451C0">
        <w:rPr>
          <w:rFonts w:ascii="Times New Roman" w:hAnsi="Times New Roman"/>
          <w:sz w:val="20"/>
        </w:rPr>
        <w:t>Cr</w:t>
      </w:r>
      <w:r w:rsidR="00B757CA" w:rsidRPr="00E451C0">
        <w:rPr>
          <w:rFonts w:ascii="Times New Roman" w:hAnsi="Times New Roman"/>
          <w:sz w:val="20"/>
          <w:vertAlign w:val="subscript"/>
        </w:rPr>
        <w:t>0.5</w:t>
      </w:r>
      <w:r w:rsidR="00B757CA" w:rsidRPr="00E451C0">
        <w:rPr>
          <w:rFonts w:ascii="Times New Roman" w:hAnsi="Times New Roman"/>
          <w:sz w:val="20"/>
        </w:rPr>
        <w:t>O</w:t>
      </w:r>
      <w:r w:rsidR="00B757CA" w:rsidRPr="00E451C0">
        <w:rPr>
          <w:rFonts w:ascii="Times New Roman" w:hAnsi="Times New Roman"/>
          <w:sz w:val="20"/>
          <w:vertAlign w:val="subscript"/>
        </w:rPr>
        <w:t>3</w:t>
      </w:r>
      <w:r w:rsidR="00B757CA" w:rsidRPr="00E451C0">
        <w:rPr>
          <w:rFonts w:ascii="Times New Roman" w:hAnsi="Times New Roman"/>
          <w:sz w:val="20"/>
        </w:rPr>
        <w:t xml:space="preserve"> </w:t>
      </w:r>
      <w:r w:rsidR="006F5AE6" w:rsidRPr="00E451C0">
        <w:rPr>
          <w:rFonts w:ascii="Times New Roman" w:hAnsi="Times New Roman"/>
          <w:sz w:val="20"/>
        </w:rPr>
        <w:t xml:space="preserve">demonstrates the specific capacity </w:t>
      </w:r>
      <w:r w:rsidR="00B757CA" w:rsidRPr="00E451C0">
        <w:rPr>
          <w:rFonts w:ascii="Times New Roman" w:hAnsi="Times New Roman"/>
          <w:sz w:val="20"/>
        </w:rPr>
        <w:t>up to</w:t>
      </w:r>
      <w:r w:rsidR="006F5AE6" w:rsidRPr="00E451C0">
        <w:rPr>
          <w:rFonts w:ascii="Times New Roman" w:hAnsi="Times New Roman"/>
          <w:sz w:val="20"/>
        </w:rPr>
        <w:t xml:space="preserve"> </w:t>
      </w:r>
      <w:r w:rsidR="00B757CA" w:rsidRPr="00E451C0">
        <w:rPr>
          <w:rFonts w:ascii="Times New Roman" w:hAnsi="Times New Roman"/>
          <w:sz w:val="20"/>
        </w:rPr>
        <w:t>16 F/g</w:t>
      </w:r>
      <w:r w:rsidR="00463A50" w:rsidRPr="00E451C0">
        <w:rPr>
          <w:rFonts w:ascii="Times New Roman" w:hAnsi="Times New Roman"/>
          <w:sz w:val="20"/>
        </w:rPr>
        <w:t xml:space="preserve"> at discharge scan rate 0.5mV/s</w:t>
      </w:r>
      <w:r w:rsidR="006F5AE6" w:rsidRPr="00E451C0">
        <w:rPr>
          <w:rFonts w:ascii="Times New Roman" w:hAnsi="Times New Roman"/>
          <w:sz w:val="20"/>
        </w:rPr>
        <w:t>.</w:t>
      </w:r>
      <w:r w:rsidR="00F75197" w:rsidRPr="00E451C0">
        <w:rPr>
          <w:rFonts w:ascii="Times New Roman" w:hAnsi="Times New Roman"/>
          <w:sz w:val="20"/>
        </w:rPr>
        <w:t xml:space="preserve"> Additionally, </w:t>
      </w:r>
      <w:r w:rsidR="004F216F" w:rsidRPr="00E451C0">
        <w:rPr>
          <w:rFonts w:ascii="Times New Roman" w:hAnsi="Times New Roman"/>
          <w:sz w:val="20"/>
          <w:szCs w:val="20"/>
        </w:rPr>
        <w:t>the maximum of the specific capacity</w:t>
      </w:r>
      <w:r w:rsidR="00F75197" w:rsidRPr="00E451C0">
        <w:rPr>
          <w:rFonts w:ascii="Times New Roman" w:hAnsi="Times New Roman"/>
          <w:sz w:val="20"/>
          <w:szCs w:val="20"/>
        </w:rPr>
        <w:t xml:space="preserve"> was calculated and it is determined that</w:t>
      </w:r>
      <w:r w:rsidR="004F216F" w:rsidRPr="00E451C0">
        <w:rPr>
          <w:rFonts w:ascii="Times New Roman" w:hAnsi="Times New Roman"/>
          <w:sz w:val="20"/>
          <w:szCs w:val="20"/>
        </w:rPr>
        <w:t xml:space="preserve"> C</w:t>
      </w:r>
      <w:r w:rsidR="00F75197" w:rsidRPr="00E451C0">
        <w:rPr>
          <w:rFonts w:ascii="Times New Roman" w:hAnsi="Times New Roman"/>
          <w:sz w:val="20"/>
          <w:szCs w:val="20"/>
        </w:rPr>
        <w:t xml:space="preserve"> is</w:t>
      </w:r>
      <w:r w:rsidR="004F216F" w:rsidRPr="00E451C0">
        <w:rPr>
          <w:rFonts w:ascii="Times New Roman" w:hAnsi="Times New Roman"/>
          <w:sz w:val="20"/>
          <w:szCs w:val="20"/>
        </w:rPr>
        <w:t xml:space="preserve"> 29.26 F/g, and specific capacity of double electric layer C</w:t>
      </w:r>
      <w:r w:rsidR="004F216F" w:rsidRPr="00E451C0">
        <w:rPr>
          <w:rFonts w:ascii="Times New Roman" w:hAnsi="Times New Roman"/>
          <w:sz w:val="20"/>
          <w:szCs w:val="20"/>
          <w:vertAlign w:val="subscript"/>
        </w:rPr>
        <w:t>DEL</w:t>
      </w:r>
      <w:r w:rsidR="00F75197" w:rsidRPr="00E451C0">
        <w:rPr>
          <w:rFonts w:ascii="Times New Roman" w:hAnsi="Times New Roman"/>
          <w:sz w:val="20"/>
          <w:szCs w:val="20"/>
        </w:rPr>
        <w:t xml:space="preserve"> is </w:t>
      </w:r>
      <w:r w:rsidR="004F216F" w:rsidRPr="00E451C0">
        <w:rPr>
          <w:rFonts w:ascii="Times New Roman" w:hAnsi="Times New Roman"/>
          <w:sz w:val="20"/>
          <w:szCs w:val="20"/>
        </w:rPr>
        <w:t>3.44 F/g.</w:t>
      </w:r>
      <w:r w:rsidR="00F75197" w:rsidRPr="00E451C0">
        <w:rPr>
          <w:rFonts w:ascii="Times New Roman" w:hAnsi="Times New Roman"/>
          <w:sz w:val="20"/>
          <w:szCs w:val="20"/>
        </w:rPr>
        <w:t xml:space="preserve"> It was determined that,</w:t>
      </w:r>
      <w:r w:rsidR="004F216F" w:rsidRPr="00E451C0">
        <w:rPr>
          <w:rFonts w:ascii="Times New Roman" w:hAnsi="Times New Roman"/>
          <w:sz w:val="20"/>
          <w:szCs w:val="20"/>
        </w:rPr>
        <w:t xml:space="preserve"> </w:t>
      </w:r>
      <w:r w:rsidR="00F75197" w:rsidRPr="00E451C0">
        <w:rPr>
          <w:rFonts w:ascii="Times New Roman" w:hAnsi="Times New Roman"/>
          <w:sz w:val="20"/>
          <w:szCs w:val="20"/>
        </w:rPr>
        <w:t>t</w:t>
      </w:r>
      <w:r w:rsidR="004F216F" w:rsidRPr="00E451C0">
        <w:rPr>
          <w:rFonts w:ascii="Times New Roman" w:hAnsi="Times New Roman"/>
          <w:sz w:val="20"/>
          <w:szCs w:val="20"/>
        </w:rPr>
        <w:t>he contribution of the redox reactions in specific capacity is 88%.</w:t>
      </w:r>
      <w:r w:rsidR="00F75197" w:rsidRPr="00E451C0">
        <w:rPr>
          <w:rFonts w:ascii="Times New Roman" w:hAnsi="Times New Roman"/>
          <w:sz w:val="20"/>
          <w:szCs w:val="20"/>
        </w:rPr>
        <w:t xml:space="preserve"> Consequently, the</w:t>
      </w:r>
      <w:r w:rsidR="004F216F" w:rsidRPr="00E451C0">
        <w:rPr>
          <w:rFonts w:ascii="Times New Roman" w:hAnsi="Times New Roman"/>
          <w:sz w:val="20"/>
          <w:szCs w:val="20"/>
        </w:rPr>
        <w:t xml:space="preserve"> Nyquist plots and Mott-Schottky plots for LaFe</w:t>
      </w:r>
      <w:r w:rsidR="004F216F" w:rsidRPr="00E451C0">
        <w:rPr>
          <w:rFonts w:ascii="Times New Roman" w:hAnsi="Times New Roman"/>
          <w:sz w:val="20"/>
          <w:szCs w:val="20"/>
          <w:vertAlign w:val="subscript"/>
        </w:rPr>
        <w:t>0.5</w:t>
      </w:r>
      <w:r w:rsidR="004F216F" w:rsidRPr="00E451C0">
        <w:rPr>
          <w:rFonts w:ascii="Times New Roman" w:hAnsi="Times New Roman"/>
          <w:sz w:val="20"/>
          <w:szCs w:val="20"/>
        </w:rPr>
        <w:t>Cr</w:t>
      </w:r>
      <w:r w:rsidR="004F216F" w:rsidRPr="00E451C0">
        <w:rPr>
          <w:rFonts w:ascii="Times New Roman" w:hAnsi="Times New Roman"/>
          <w:sz w:val="20"/>
          <w:szCs w:val="20"/>
          <w:vertAlign w:val="subscript"/>
        </w:rPr>
        <w:t>0.5</w:t>
      </w:r>
      <w:r w:rsidR="004F216F" w:rsidRPr="00E451C0">
        <w:rPr>
          <w:rFonts w:ascii="Times New Roman" w:hAnsi="Times New Roman"/>
          <w:sz w:val="20"/>
          <w:szCs w:val="20"/>
        </w:rPr>
        <w:t>O</w:t>
      </w:r>
      <w:r w:rsidR="004F216F" w:rsidRPr="00E451C0">
        <w:rPr>
          <w:rFonts w:ascii="Times New Roman" w:hAnsi="Times New Roman"/>
          <w:sz w:val="20"/>
          <w:szCs w:val="20"/>
          <w:vertAlign w:val="subscript"/>
        </w:rPr>
        <w:t>3</w:t>
      </w:r>
      <w:r w:rsidR="00F75197" w:rsidRPr="00E451C0">
        <w:rPr>
          <w:rFonts w:ascii="Times New Roman" w:hAnsi="Times New Roman"/>
          <w:sz w:val="20"/>
          <w:szCs w:val="20"/>
        </w:rPr>
        <w:t xml:space="preserve"> were obtained</w:t>
      </w:r>
      <w:r w:rsidR="004F216F" w:rsidRPr="00E451C0">
        <w:rPr>
          <w:rFonts w:ascii="Times New Roman" w:hAnsi="Times New Roman"/>
          <w:sz w:val="20"/>
          <w:szCs w:val="20"/>
        </w:rPr>
        <w:t xml:space="preserve">, </w:t>
      </w:r>
      <w:r w:rsidR="00144247" w:rsidRPr="00E451C0">
        <w:rPr>
          <w:rFonts w:ascii="Times New Roman" w:hAnsi="Times New Roman"/>
          <w:sz w:val="20"/>
          <w:szCs w:val="20"/>
        </w:rPr>
        <w:t xml:space="preserve">which consist of two parts with different conductivity type, received the values of ﬂat band potential </w:t>
      </w:r>
      <w:proofErr w:type="spellStart"/>
      <w:r w:rsidR="00144247" w:rsidRPr="00E451C0">
        <w:rPr>
          <w:rFonts w:ascii="Times New Roman" w:hAnsi="Times New Roman"/>
          <w:sz w:val="20"/>
          <w:szCs w:val="20"/>
        </w:rPr>
        <w:t>E</w:t>
      </w:r>
      <w:r w:rsidR="00144247" w:rsidRPr="00E451C0">
        <w:rPr>
          <w:rFonts w:ascii="Times New Roman" w:hAnsi="Times New Roman"/>
          <w:sz w:val="20"/>
          <w:szCs w:val="20"/>
          <w:vertAlign w:val="subscript"/>
        </w:rPr>
        <w:t>fb</w:t>
      </w:r>
      <w:proofErr w:type="spellEnd"/>
      <w:r w:rsidR="00F75197" w:rsidRPr="00E451C0">
        <w:rPr>
          <w:rFonts w:ascii="Times New Roman" w:hAnsi="Times New Roman"/>
          <w:sz w:val="20"/>
          <w:szCs w:val="20"/>
        </w:rPr>
        <w:t xml:space="preserve"> is </w:t>
      </w:r>
      <w:r w:rsidR="00144247" w:rsidRPr="00E451C0">
        <w:rPr>
          <w:rFonts w:ascii="Times New Roman" w:hAnsi="Times New Roman"/>
          <w:sz w:val="20"/>
          <w:szCs w:val="20"/>
        </w:rPr>
        <w:t xml:space="preserve">-1V for n type and </w:t>
      </w:r>
      <w:proofErr w:type="spellStart"/>
      <w:r w:rsidR="00144247" w:rsidRPr="00E451C0">
        <w:rPr>
          <w:rFonts w:ascii="Times New Roman" w:hAnsi="Times New Roman"/>
          <w:sz w:val="20"/>
          <w:szCs w:val="20"/>
        </w:rPr>
        <w:t>E</w:t>
      </w:r>
      <w:r w:rsidR="00144247" w:rsidRPr="00E451C0">
        <w:rPr>
          <w:rFonts w:ascii="Times New Roman" w:hAnsi="Times New Roman"/>
          <w:sz w:val="20"/>
          <w:szCs w:val="20"/>
          <w:vertAlign w:val="subscript"/>
        </w:rPr>
        <w:t>fb</w:t>
      </w:r>
      <w:proofErr w:type="spellEnd"/>
      <w:r w:rsidR="00F75197" w:rsidRPr="00E451C0">
        <w:rPr>
          <w:rFonts w:ascii="Times New Roman" w:hAnsi="Times New Roman"/>
          <w:sz w:val="20"/>
          <w:szCs w:val="20"/>
        </w:rPr>
        <w:t xml:space="preserve"> is </w:t>
      </w:r>
      <w:r w:rsidR="00144247" w:rsidRPr="00E451C0">
        <w:rPr>
          <w:rFonts w:ascii="Times New Roman" w:hAnsi="Times New Roman"/>
          <w:sz w:val="20"/>
          <w:szCs w:val="20"/>
        </w:rPr>
        <w:t>0.16V for p type of conductivity.</w:t>
      </w:r>
    </w:p>
    <w:p w14:paraId="503D3B14" w14:textId="4169E9C6" w:rsidR="007F7337" w:rsidRPr="00E451C0" w:rsidRDefault="00610E72" w:rsidP="00E002EF">
      <w:pPr>
        <w:ind w:right="-1"/>
        <w:rPr>
          <w:rFonts w:ascii="Times New Roman" w:hAnsi="Times New Roman"/>
          <w:sz w:val="20"/>
          <w:szCs w:val="20"/>
        </w:rPr>
      </w:pPr>
      <w:r w:rsidRPr="00E451C0">
        <w:rPr>
          <w:rFonts w:ascii="Times New Roman" w:hAnsi="Times New Roman"/>
          <w:b/>
          <w:bCs/>
          <w:sz w:val="20"/>
          <w:szCs w:val="20"/>
          <w:lang w:eastAsia="ru-RU"/>
        </w:rPr>
        <w:t xml:space="preserve">Keywords: </w:t>
      </w:r>
      <w:r w:rsidRPr="00E451C0">
        <w:rPr>
          <w:rFonts w:ascii="Times New Roman" w:hAnsi="Times New Roman"/>
          <w:bCs/>
          <w:sz w:val="20"/>
          <w:szCs w:val="20"/>
          <w:lang w:eastAsia="ru-RU"/>
        </w:rPr>
        <w:t>sol-gel method,</w:t>
      </w:r>
      <w:r w:rsidRPr="00E451C0">
        <w:rPr>
          <w:rFonts w:ascii="Times New Roman" w:hAnsi="Times New Roman"/>
          <w:b/>
          <w:bCs/>
          <w:sz w:val="20"/>
          <w:szCs w:val="20"/>
          <w:lang w:eastAsia="ru-RU"/>
        </w:rPr>
        <w:t xml:space="preserve"> </w:t>
      </w:r>
      <w:r w:rsidR="00B757CA" w:rsidRPr="00E451C0">
        <w:rPr>
          <w:rFonts w:ascii="Times New Roman" w:hAnsi="Times New Roman"/>
          <w:sz w:val="20"/>
          <w:szCs w:val="20"/>
          <w:lang w:eastAsia="ru-RU"/>
        </w:rPr>
        <w:t>perovskite structure</w:t>
      </w:r>
      <w:r w:rsidRPr="00E451C0">
        <w:rPr>
          <w:rFonts w:ascii="Times New Roman" w:hAnsi="Times New Roman"/>
          <w:sz w:val="20"/>
          <w:szCs w:val="20"/>
          <w:lang w:eastAsia="ru-RU"/>
        </w:rPr>
        <w:t>,</w:t>
      </w:r>
      <w:r w:rsidR="00B757CA" w:rsidRPr="00E451C0">
        <w:t xml:space="preserve"> </w:t>
      </w:r>
      <w:r w:rsidR="00B757CA" w:rsidRPr="00E451C0">
        <w:rPr>
          <w:rFonts w:ascii="Times New Roman" w:hAnsi="Times New Roman"/>
          <w:sz w:val="20"/>
          <w:szCs w:val="20"/>
          <w:lang w:eastAsia="ru-RU"/>
        </w:rPr>
        <w:t>supercapacitor,</w:t>
      </w:r>
      <w:r w:rsidRPr="00E451C0">
        <w:rPr>
          <w:rFonts w:ascii="Times New Roman" w:hAnsi="Times New Roman"/>
          <w:sz w:val="20"/>
          <w:szCs w:val="20"/>
          <w:lang w:eastAsia="ru-RU"/>
        </w:rPr>
        <w:t xml:space="preserve"> impedance,</w:t>
      </w:r>
      <w:r w:rsidR="0049084F" w:rsidRPr="00E451C0">
        <w:rPr>
          <w:rFonts w:ascii="Times New Roman" w:hAnsi="Times New Roman"/>
          <w:sz w:val="20"/>
          <w:szCs w:val="20"/>
          <w:lang w:eastAsia="ru-RU"/>
        </w:rPr>
        <w:t xml:space="preserve"> spectroscopy,</w:t>
      </w:r>
      <w:r w:rsidRPr="00E451C0">
        <w:rPr>
          <w:rFonts w:ascii="Times New Roman" w:hAnsi="Times New Roman"/>
          <w:sz w:val="20"/>
          <w:szCs w:val="20"/>
          <w:lang w:eastAsia="ru-RU"/>
        </w:rPr>
        <w:t xml:space="preserve"> specific capacity</w:t>
      </w:r>
    </w:p>
    <w:p w14:paraId="58104050" w14:textId="77777777" w:rsidR="005E0E48" w:rsidRPr="00E451C0" w:rsidRDefault="005E0E48" w:rsidP="00E002EF">
      <w:pPr>
        <w:ind w:right="-1"/>
        <w:rPr>
          <w:rFonts w:ascii="Times New Roman" w:hAnsi="Times New Roman"/>
          <w:sz w:val="20"/>
          <w:highlight w:val="yellow"/>
        </w:rPr>
      </w:pPr>
    </w:p>
    <w:p w14:paraId="3C638361" w14:textId="77777777" w:rsidR="00640B31" w:rsidRPr="00E451C0" w:rsidRDefault="00640B31" w:rsidP="00E002EF">
      <w:pPr>
        <w:ind w:right="-1"/>
        <w:rPr>
          <w:rFonts w:ascii="Times New Roman" w:hAnsi="Times New Roman"/>
          <w:sz w:val="24"/>
          <w:highlight w:val="yellow"/>
        </w:rPr>
      </w:pPr>
    </w:p>
    <w:p w14:paraId="028012EF" w14:textId="5DBD25E4" w:rsidR="00E002EF" w:rsidRPr="00E451C0" w:rsidRDefault="00E002EF" w:rsidP="00E002EF">
      <w:pPr>
        <w:ind w:right="-1"/>
        <w:rPr>
          <w:rFonts w:ascii="Times New Roman" w:hAnsi="Times New Roman"/>
          <w:sz w:val="24"/>
          <w:highlight w:val="yellow"/>
        </w:rPr>
        <w:sectPr w:rsidR="00E002EF" w:rsidRPr="00E451C0" w:rsidSect="00E002EF">
          <w:pgSz w:w="11906" w:h="16838"/>
          <w:pgMar w:top="850" w:right="850" w:bottom="850" w:left="851" w:header="1134" w:footer="1134" w:gutter="0"/>
          <w:cols w:space="284"/>
          <w:docGrid w:linePitch="360"/>
        </w:sectPr>
      </w:pPr>
    </w:p>
    <w:p w14:paraId="1C7513BD" w14:textId="2EA3D207" w:rsidR="00E002EF" w:rsidRPr="00E451C0" w:rsidRDefault="00EB63FF" w:rsidP="00E002EF">
      <w:pPr>
        <w:ind w:right="-1" w:firstLine="0"/>
        <w:rPr>
          <w:rFonts w:ascii="Times New Roman" w:hAnsi="Times New Roman"/>
          <w:b/>
          <w:sz w:val="28"/>
          <w:szCs w:val="28"/>
        </w:rPr>
      </w:pPr>
      <w:r w:rsidRPr="00E451C0">
        <w:rPr>
          <w:rFonts w:ascii="Times New Roman" w:hAnsi="Times New Roman"/>
          <w:b/>
          <w:sz w:val="28"/>
          <w:szCs w:val="28"/>
        </w:rPr>
        <w:t>Introduction</w:t>
      </w:r>
    </w:p>
    <w:p w14:paraId="03D8C901" w14:textId="77777777" w:rsidR="00E002EF" w:rsidRPr="00E451C0" w:rsidRDefault="00E002EF" w:rsidP="00E002EF">
      <w:pPr>
        <w:ind w:right="-1"/>
        <w:rPr>
          <w:rFonts w:ascii="Times New Roman" w:hAnsi="Times New Roman"/>
          <w:sz w:val="20"/>
        </w:rPr>
      </w:pPr>
    </w:p>
    <w:p w14:paraId="35984A6D" w14:textId="5FCF57D1" w:rsidR="0063073A" w:rsidRPr="00E451C0" w:rsidRDefault="00FE4653" w:rsidP="00E002EF">
      <w:pPr>
        <w:ind w:right="-1"/>
        <w:rPr>
          <w:rFonts w:ascii="Times New Roman" w:hAnsi="Times New Roman"/>
          <w:sz w:val="20"/>
        </w:rPr>
      </w:pPr>
      <w:r w:rsidRPr="00E451C0">
        <w:rPr>
          <w:rFonts w:ascii="Times New Roman" w:hAnsi="Times New Roman"/>
          <w:sz w:val="20"/>
        </w:rPr>
        <w:t>Due to the rapid development of electronics the number of personal gadgets is increasing</w:t>
      </w:r>
      <w:r w:rsidR="0049084F" w:rsidRPr="00E451C0">
        <w:rPr>
          <w:rFonts w:ascii="Times New Roman" w:hAnsi="Times New Roman"/>
          <w:sz w:val="20"/>
        </w:rPr>
        <w:t xml:space="preserve"> such as</w:t>
      </w:r>
      <w:r w:rsidRPr="00E451C0">
        <w:rPr>
          <w:rFonts w:ascii="Times New Roman" w:hAnsi="Times New Roman"/>
          <w:sz w:val="20"/>
        </w:rPr>
        <w:t xml:space="preserve"> mobile phones, smart watches, fitness bracelets, wireless headphones, mini cameras, smart glasses, etc.</w:t>
      </w:r>
      <w:r w:rsidR="00711F63" w:rsidRPr="00E451C0">
        <w:rPr>
          <w:rFonts w:ascii="Times New Roman" w:hAnsi="Times New Roman"/>
          <w:sz w:val="20"/>
        </w:rPr>
        <w:t xml:space="preserve"> Moreover, e</w:t>
      </w:r>
      <w:r w:rsidRPr="00E451C0">
        <w:rPr>
          <w:rFonts w:ascii="Times New Roman" w:hAnsi="Times New Roman"/>
          <w:sz w:val="20"/>
        </w:rPr>
        <w:t>very year they become more complex</w:t>
      </w:r>
      <w:r w:rsidRPr="00E451C0">
        <w:t xml:space="preserve"> </w:t>
      </w:r>
      <w:r w:rsidRPr="00E451C0">
        <w:rPr>
          <w:rFonts w:ascii="Times New Roman" w:hAnsi="Times New Roman"/>
          <w:sz w:val="20"/>
        </w:rPr>
        <w:t>and more functional, which leads to higher energy consumption.</w:t>
      </w:r>
      <w:r w:rsidR="00711F63" w:rsidRPr="00E451C0">
        <w:rPr>
          <w:rFonts w:ascii="Times New Roman" w:hAnsi="Times New Roman"/>
          <w:sz w:val="20"/>
        </w:rPr>
        <w:t xml:space="preserve"> Consequently,</w:t>
      </w:r>
      <w:r w:rsidRPr="00E451C0">
        <w:rPr>
          <w:rFonts w:ascii="Times New Roman" w:hAnsi="Times New Roman"/>
          <w:sz w:val="20"/>
        </w:rPr>
        <w:t xml:space="preserve"> </w:t>
      </w:r>
      <w:r w:rsidR="00711F63" w:rsidRPr="00E451C0">
        <w:rPr>
          <w:rFonts w:ascii="Times New Roman" w:hAnsi="Times New Roman"/>
          <w:sz w:val="20"/>
        </w:rPr>
        <w:t>a</w:t>
      </w:r>
      <w:r w:rsidR="00572750" w:rsidRPr="00E451C0">
        <w:rPr>
          <w:rFonts w:ascii="Times New Roman" w:hAnsi="Times New Roman"/>
          <w:sz w:val="20"/>
        </w:rPr>
        <w:t>gainst this background there is a need for development new energy storage devices with better capacity, less weight, cheaper, more reliable and environment friendly</w:t>
      </w:r>
      <w:r w:rsidR="0063073A" w:rsidRPr="00E451C0">
        <w:rPr>
          <w:rFonts w:ascii="Times New Roman" w:hAnsi="Times New Roman"/>
          <w:sz w:val="20"/>
        </w:rPr>
        <w:t xml:space="preserve"> [</w:t>
      </w:r>
      <w:r w:rsidR="001015BF" w:rsidRPr="00E451C0">
        <w:rPr>
          <w:rFonts w:ascii="Times New Roman" w:hAnsi="Times New Roman"/>
          <w:sz w:val="20"/>
        </w:rPr>
        <w:t>1</w:t>
      </w:r>
      <w:r w:rsidR="0063073A" w:rsidRPr="00E451C0">
        <w:rPr>
          <w:rFonts w:ascii="Times New Roman" w:hAnsi="Times New Roman"/>
          <w:sz w:val="20"/>
        </w:rPr>
        <w:t>]</w:t>
      </w:r>
      <w:r w:rsidR="00572750" w:rsidRPr="00E451C0">
        <w:rPr>
          <w:rFonts w:ascii="Times New Roman" w:hAnsi="Times New Roman"/>
          <w:sz w:val="20"/>
        </w:rPr>
        <w:t>.</w:t>
      </w:r>
    </w:p>
    <w:p w14:paraId="208DC3D8" w14:textId="3068C99D" w:rsidR="006571CE" w:rsidRPr="00E451C0" w:rsidRDefault="00711F63" w:rsidP="00E002EF">
      <w:pPr>
        <w:ind w:right="-1"/>
        <w:rPr>
          <w:rFonts w:ascii="Times New Roman" w:hAnsi="Times New Roman"/>
          <w:sz w:val="20"/>
        </w:rPr>
      </w:pPr>
      <w:r w:rsidRPr="00E451C0">
        <w:rPr>
          <w:rFonts w:ascii="Times New Roman" w:hAnsi="Times New Roman"/>
          <w:sz w:val="20"/>
        </w:rPr>
        <w:t>Thus, supercapacitor is one of the alternative types of energy storage. The advantages of supercapacitor’s compare to</w:t>
      </w:r>
      <w:r w:rsidR="00572750" w:rsidRPr="00E451C0">
        <w:rPr>
          <w:rFonts w:ascii="Times New Roman" w:hAnsi="Times New Roman"/>
          <w:sz w:val="20"/>
        </w:rPr>
        <w:t xml:space="preserve"> classic batteries</w:t>
      </w:r>
      <w:r w:rsidRPr="00E451C0">
        <w:rPr>
          <w:rFonts w:ascii="Times New Roman" w:hAnsi="Times New Roman"/>
          <w:sz w:val="20"/>
        </w:rPr>
        <w:t xml:space="preserve"> are</w:t>
      </w:r>
      <w:r w:rsidR="00572750" w:rsidRPr="00E451C0">
        <w:rPr>
          <w:rFonts w:ascii="Times New Roman" w:hAnsi="Times New Roman"/>
          <w:sz w:val="20"/>
        </w:rPr>
        <w:t xml:space="preserve"> low toxicity, high efficiency (more than 95%), less weight</w:t>
      </w:r>
      <w:r w:rsidRPr="00E451C0">
        <w:rPr>
          <w:rFonts w:ascii="Times New Roman" w:hAnsi="Times New Roman"/>
          <w:sz w:val="20"/>
        </w:rPr>
        <w:t>, etc</w:t>
      </w:r>
      <w:r w:rsidR="006571CE" w:rsidRPr="00E451C0">
        <w:rPr>
          <w:rFonts w:ascii="Times New Roman" w:hAnsi="Times New Roman"/>
          <w:sz w:val="20"/>
        </w:rPr>
        <w:t>. All this makes supercapacitors very promising in the future. Therefore, research new materials for supercapacitors with predefined properties is relevant today</w:t>
      </w:r>
      <w:r w:rsidR="0063073A" w:rsidRPr="00E451C0">
        <w:rPr>
          <w:rFonts w:ascii="Times New Roman" w:hAnsi="Times New Roman"/>
          <w:sz w:val="20"/>
        </w:rPr>
        <w:t xml:space="preserve"> [</w:t>
      </w:r>
      <w:r w:rsidR="001015BF" w:rsidRPr="00E451C0">
        <w:rPr>
          <w:rFonts w:ascii="Times New Roman" w:hAnsi="Times New Roman"/>
          <w:sz w:val="20"/>
        </w:rPr>
        <w:t>2</w:t>
      </w:r>
      <w:r w:rsidR="0063073A" w:rsidRPr="00E451C0">
        <w:rPr>
          <w:rFonts w:ascii="Times New Roman" w:hAnsi="Times New Roman"/>
          <w:sz w:val="20"/>
        </w:rPr>
        <w:t>]</w:t>
      </w:r>
      <w:r w:rsidR="006571CE" w:rsidRPr="00E451C0">
        <w:rPr>
          <w:rFonts w:ascii="Times New Roman" w:hAnsi="Times New Roman"/>
          <w:sz w:val="20"/>
        </w:rPr>
        <w:t>.</w:t>
      </w:r>
    </w:p>
    <w:p w14:paraId="742E8B3F" w14:textId="3F0B59F6" w:rsidR="00C9003B" w:rsidRPr="00E451C0" w:rsidRDefault="0025797A" w:rsidP="00E002EF">
      <w:pPr>
        <w:ind w:right="-1"/>
        <w:rPr>
          <w:rFonts w:ascii="Times New Roman" w:hAnsi="Times New Roman"/>
          <w:sz w:val="20"/>
        </w:rPr>
      </w:pPr>
      <w:r w:rsidRPr="00E451C0">
        <w:rPr>
          <w:rFonts w:ascii="Times New Roman" w:hAnsi="Times New Roman"/>
          <w:sz w:val="20"/>
        </w:rPr>
        <w:t>The p</w:t>
      </w:r>
      <w:r w:rsidR="008233F2" w:rsidRPr="00E451C0">
        <w:rPr>
          <w:rFonts w:ascii="Times New Roman" w:hAnsi="Times New Roman"/>
          <w:sz w:val="20"/>
        </w:rPr>
        <w:t xml:space="preserve">erovskite is a complex oxide with the general formula </w:t>
      </w:r>
      <w:r w:rsidR="00D75597" w:rsidRPr="00E451C0">
        <w:rPr>
          <w:rFonts w:ascii="Times New Roman" w:hAnsi="Times New Roman"/>
          <w:sz w:val="20"/>
        </w:rPr>
        <w:t>АВО</w:t>
      </w:r>
      <w:r w:rsidR="00D75597" w:rsidRPr="00E451C0">
        <w:rPr>
          <w:rFonts w:ascii="Times New Roman" w:hAnsi="Times New Roman"/>
          <w:sz w:val="20"/>
          <w:vertAlign w:val="subscript"/>
        </w:rPr>
        <w:t>3</w:t>
      </w:r>
      <w:r w:rsidR="00D75597" w:rsidRPr="00E451C0">
        <w:rPr>
          <w:rFonts w:ascii="Times New Roman" w:hAnsi="Times New Roman"/>
          <w:sz w:val="20"/>
        </w:rPr>
        <w:t>. It can be realized in a big number of oxide systems, and crystals of perovskites distributed on Earth.</w:t>
      </w:r>
      <w:r w:rsidR="00C62294" w:rsidRPr="00E451C0">
        <w:rPr>
          <w:rFonts w:ascii="Times New Roman" w:hAnsi="Times New Roman"/>
          <w:sz w:val="20"/>
        </w:rPr>
        <w:t xml:space="preserve"> </w:t>
      </w:r>
      <w:r w:rsidRPr="00E451C0">
        <w:rPr>
          <w:rFonts w:ascii="Times New Roman" w:hAnsi="Times New Roman"/>
          <w:sz w:val="20"/>
        </w:rPr>
        <w:t>Moreover, ABO</w:t>
      </w:r>
      <w:r w:rsidRPr="00E451C0">
        <w:rPr>
          <w:rFonts w:ascii="Times New Roman" w:hAnsi="Times New Roman"/>
          <w:sz w:val="20"/>
          <w:vertAlign w:val="subscript"/>
        </w:rPr>
        <w:t>3</w:t>
      </w:r>
      <w:r w:rsidRPr="00E451C0">
        <w:rPr>
          <w:rFonts w:ascii="Times New Roman" w:hAnsi="Times New Roman"/>
          <w:sz w:val="20"/>
        </w:rPr>
        <w:t xml:space="preserve">attract </w:t>
      </w:r>
      <w:r w:rsidR="00C62294" w:rsidRPr="00E451C0">
        <w:rPr>
          <w:rFonts w:ascii="Times New Roman" w:hAnsi="Times New Roman"/>
          <w:sz w:val="20"/>
        </w:rPr>
        <w:t xml:space="preserve">enormous interest </w:t>
      </w:r>
      <w:r w:rsidRPr="00E451C0">
        <w:rPr>
          <w:rFonts w:ascii="Times New Roman" w:hAnsi="Times New Roman"/>
          <w:sz w:val="20"/>
        </w:rPr>
        <w:t>of</w:t>
      </w:r>
      <w:r w:rsidR="00C62294" w:rsidRPr="00E451C0">
        <w:rPr>
          <w:rFonts w:ascii="Times New Roman" w:hAnsi="Times New Roman"/>
          <w:sz w:val="20"/>
        </w:rPr>
        <w:t xml:space="preserve"> researchers due to their unique electrical and magnetic properties [</w:t>
      </w:r>
      <w:r w:rsidR="001015BF" w:rsidRPr="00E451C0">
        <w:rPr>
          <w:rFonts w:ascii="Times New Roman" w:hAnsi="Times New Roman"/>
          <w:sz w:val="20"/>
        </w:rPr>
        <w:t>2</w:t>
      </w:r>
      <w:r w:rsidR="00C62294" w:rsidRPr="00E451C0">
        <w:rPr>
          <w:rFonts w:ascii="Times New Roman" w:hAnsi="Times New Roman"/>
          <w:sz w:val="20"/>
        </w:rPr>
        <w:t>].</w:t>
      </w:r>
      <w:r w:rsidR="00C37D60" w:rsidRPr="00E451C0">
        <w:rPr>
          <w:rFonts w:ascii="Times New Roman" w:hAnsi="Times New Roman"/>
          <w:sz w:val="20"/>
        </w:rPr>
        <w:t xml:space="preserve"> Additionally, the</w:t>
      </w:r>
      <w:r w:rsidR="00D75597" w:rsidRPr="00E451C0">
        <w:rPr>
          <w:rFonts w:ascii="Times New Roman" w:hAnsi="Times New Roman"/>
          <w:sz w:val="20"/>
        </w:rPr>
        <w:t xml:space="preserve"> </w:t>
      </w:r>
      <w:r w:rsidR="00C37D60" w:rsidRPr="00E451C0">
        <w:rPr>
          <w:rFonts w:ascii="Times New Roman" w:hAnsi="Times New Roman"/>
          <w:sz w:val="20"/>
        </w:rPr>
        <w:t>c</w:t>
      </w:r>
      <w:r w:rsidR="00D75597" w:rsidRPr="00E451C0">
        <w:rPr>
          <w:rFonts w:ascii="Times New Roman" w:hAnsi="Times New Roman"/>
          <w:sz w:val="20"/>
        </w:rPr>
        <w:t xml:space="preserve">omplex oxides with perovskite structure have been widely used </w:t>
      </w:r>
      <w:r w:rsidR="00D52CC9" w:rsidRPr="00E451C0">
        <w:rPr>
          <w:rFonts w:ascii="Times New Roman" w:hAnsi="Times New Roman"/>
          <w:sz w:val="20"/>
        </w:rPr>
        <w:t>in various fields, such as cathodes in solid oxide fuel cells, active oxidation catalysts, environmental monitoring films, active materials for chemical sensors for the detection of humidity, alcohols and gases, and so forth [</w:t>
      </w:r>
      <w:r w:rsidR="001015BF" w:rsidRPr="00E451C0">
        <w:rPr>
          <w:rFonts w:ascii="Times New Roman" w:hAnsi="Times New Roman"/>
          <w:sz w:val="20"/>
        </w:rPr>
        <w:t>3</w:t>
      </w:r>
      <w:r w:rsidR="00D52CC9" w:rsidRPr="00E451C0">
        <w:rPr>
          <w:rFonts w:ascii="Times New Roman" w:hAnsi="Times New Roman"/>
          <w:sz w:val="20"/>
        </w:rPr>
        <w:t>,</w:t>
      </w:r>
      <w:r w:rsidR="001015BF" w:rsidRPr="00E451C0">
        <w:rPr>
          <w:rFonts w:ascii="Times New Roman" w:hAnsi="Times New Roman"/>
          <w:sz w:val="20"/>
        </w:rPr>
        <w:t>4</w:t>
      </w:r>
      <w:r w:rsidR="00D52CC9" w:rsidRPr="00E451C0">
        <w:rPr>
          <w:rFonts w:ascii="Times New Roman" w:hAnsi="Times New Roman"/>
          <w:sz w:val="20"/>
        </w:rPr>
        <w:t>,</w:t>
      </w:r>
      <w:r w:rsidR="001015BF" w:rsidRPr="00E451C0">
        <w:rPr>
          <w:rFonts w:ascii="Times New Roman" w:hAnsi="Times New Roman"/>
          <w:sz w:val="20"/>
        </w:rPr>
        <w:t>5</w:t>
      </w:r>
      <w:r w:rsidR="00D52CC9" w:rsidRPr="00E451C0">
        <w:rPr>
          <w:rFonts w:ascii="Times New Roman" w:hAnsi="Times New Roman"/>
          <w:sz w:val="20"/>
        </w:rPr>
        <w:t>].</w:t>
      </w:r>
    </w:p>
    <w:p w14:paraId="0EA39113" w14:textId="1FA54F7C" w:rsidR="00C9003B" w:rsidRPr="00E451C0" w:rsidRDefault="00C9003B" w:rsidP="00E002EF">
      <w:pPr>
        <w:ind w:right="-1"/>
        <w:rPr>
          <w:rFonts w:ascii="Times New Roman" w:hAnsi="Times New Roman"/>
          <w:sz w:val="20"/>
        </w:rPr>
      </w:pPr>
      <w:r w:rsidRPr="00E451C0">
        <w:rPr>
          <w:rFonts w:ascii="Times New Roman" w:hAnsi="Times New Roman"/>
          <w:sz w:val="20"/>
        </w:rPr>
        <w:t xml:space="preserve">In </w:t>
      </w:r>
      <w:r w:rsidR="0025797A" w:rsidRPr="00E451C0">
        <w:rPr>
          <w:rFonts w:ascii="Times New Roman" w:hAnsi="Times New Roman"/>
          <w:sz w:val="20"/>
        </w:rPr>
        <w:t>this work, the</w:t>
      </w:r>
      <w:r w:rsidRPr="00E451C0">
        <w:rPr>
          <w:rFonts w:ascii="Times New Roman" w:hAnsi="Times New Roman"/>
          <w:sz w:val="20"/>
        </w:rPr>
        <w:t xml:space="preserve"> nano-sized </w:t>
      </w:r>
      <w:r w:rsidRPr="00E451C0">
        <w:rPr>
          <w:rFonts w:ascii="Times New Roman" w:hAnsi="Times New Roman"/>
          <w:sz w:val="20"/>
          <w:szCs w:val="20"/>
        </w:rPr>
        <w:t>LaFe</w:t>
      </w:r>
      <w:r w:rsidRPr="00E451C0">
        <w:rPr>
          <w:rFonts w:ascii="Times New Roman" w:hAnsi="Times New Roman"/>
          <w:sz w:val="20"/>
          <w:szCs w:val="20"/>
          <w:vertAlign w:val="subscript"/>
        </w:rPr>
        <w:t>0.5</w:t>
      </w:r>
      <w:r w:rsidRPr="00E451C0">
        <w:rPr>
          <w:rFonts w:ascii="Times New Roman" w:hAnsi="Times New Roman"/>
          <w:sz w:val="20"/>
          <w:szCs w:val="20"/>
        </w:rPr>
        <w:t>Cr</w:t>
      </w:r>
      <w:r w:rsidRPr="00E451C0">
        <w:rPr>
          <w:rFonts w:ascii="Times New Roman" w:hAnsi="Times New Roman"/>
          <w:sz w:val="20"/>
          <w:szCs w:val="20"/>
          <w:vertAlign w:val="subscript"/>
        </w:rPr>
        <w:t>0.5</w:t>
      </w:r>
      <w:r w:rsidRPr="00E451C0">
        <w:rPr>
          <w:rFonts w:ascii="Times New Roman" w:hAnsi="Times New Roman"/>
          <w:sz w:val="20"/>
          <w:szCs w:val="20"/>
        </w:rPr>
        <w:t>O</w:t>
      </w:r>
      <w:r w:rsidRPr="00E451C0">
        <w:rPr>
          <w:rFonts w:ascii="Times New Roman" w:hAnsi="Times New Roman"/>
          <w:sz w:val="20"/>
          <w:szCs w:val="20"/>
          <w:vertAlign w:val="subscript"/>
        </w:rPr>
        <w:t>3</w:t>
      </w:r>
      <w:r w:rsidRPr="00E451C0">
        <w:rPr>
          <w:rFonts w:ascii="Times New Roman" w:hAnsi="Times New Roman"/>
          <w:sz w:val="20"/>
          <w:szCs w:val="20"/>
        </w:rPr>
        <w:t xml:space="preserve"> with</w:t>
      </w:r>
      <w:r w:rsidRPr="00E451C0">
        <w:rPr>
          <w:rFonts w:ascii="Times New Roman" w:hAnsi="Times New Roman"/>
          <w:sz w:val="20"/>
          <w:szCs w:val="20"/>
          <w:vertAlign w:val="subscript"/>
        </w:rPr>
        <w:t xml:space="preserve"> </w:t>
      </w:r>
      <w:r w:rsidRPr="00E451C0">
        <w:rPr>
          <w:rFonts w:ascii="Times New Roman" w:hAnsi="Times New Roman"/>
          <w:sz w:val="20"/>
          <w:szCs w:val="20"/>
        </w:rPr>
        <w:t>perovskite structure</w:t>
      </w:r>
      <w:r w:rsidR="0025797A" w:rsidRPr="00E451C0">
        <w:rPr>
          <w:rFonts w:ascii="Times New Roman" w:hAnsi="Times New Roman"/>
          <w:sz w:val="20"/>
          <w:szCs w:val="20"/>
        </w:rPr>
        <w:t xml:space="preserve"> has been synthesized</w:t>
      </w:r>
      <w:r w:rsidRPr="00E451C0">
        <w:rPr>
          <w:rFonts w:ascii="Times New Roman" w:hAnsi="Times New Roman"/>
          <w:sz w:val="20"/>
          <w:szCs w:val="20"/>
        </w:rPr>
        <w:t xml:space="preserve">. </w:t>
      </w:r>
      <w:r w:rsidR="0025797A" w:rsidRPr="00E451C0">
        <w:rPr>
          <w:rFonts w:ascii="Times New Roman" w:hAnsi="Times New Roman"/>
          <w:sz w:val="20"/>
          <w:szCs w:val="20"/>
        </w:rPr>
        <w:t>T</w:t>
      </w:r>
      <w:r w:rsidRPr="00E451C0">
        <w:rPr>
          <w:rFonts w:ascii="Times New Roman" w:hAnsi="Times New Roman"/>
          <w:sz w:val="20"/>
          <w:szCs w:val="20"/>
        </w:rPr>
        <w:t>he structure and size of the obtained material</w:t>
      </w:r>
      <w:r w:rsidR="0025797A" w:rsidRPr="00E451C0">
        <w:rPr>
          <w:rFonts w:ascii="Times New Roman" w:hAnsi="Times New Roman"/>
          <w:sz w:val="20"/>
          <w:szCs w:val="20"/>
        </w:rPr>
        <w:t xml:space="preserve"> were determined</w:t>
      </w:r>
      <w:r w:rsidRPr="00E451C0">
        <w:rPr>
          <w:rFonts w:ascii="Times New Roman" w:hAnsi="Times New Roman"/>
          <w:sz w:val="20"/>
          <w:szCs w:val="20"/>
        </w:rPr>
        <w:t>.</w:t>
      </w:r>
      <w:r w:rsidR="0025797A" w:rsidRPr="00E451C0">
        <w:rPr>
          <w:rFonts w:ascii="Times New Roman" w:hAnsi="Times New Roman"/>
          <w:sz w:val="20"/>
          <w:szCs w:val="20"/>
        </w:rPr>
        <w:t xml:space="preserve"> Moreover, obtained material was applied as a </w:t>
      </w:r>
      <w:r w:rsidRPr="00E451C0">
        <w:rPr>
          <w:rFonts w:ascii="Times New Roman" w:hAnsi="Times New Roman"/>
          <w:sz w:val="20"/>
          <w:szCs w:val="20"/>
        </w:rPr>
        <w:t>cathode material for an electrochemical supercapacitor.</w:t>
      </w:r>
      <w:r w:rsidR="0025797A" w:rsidRPr="00E451C0">
        <w:rPr>
          <w:rFonts w:ascii="Times New Roman" w:hAnsi="Times New Roman"/>
          <w:sz w:val="20"/>
          <w:szCs w:val="20"/>
        </w:rPr>
        <w:t xml:space="preserve"> The specific capacity was determined at different scan rate</w:t>
      </w:r>
      <w:r w:rsidR="00476C04" w:rsidRPr="00E451C0">
        <w:rPr>
          <w:rFonts w:ascii="Times New Roman" w:hAnsi="Times New Roman"/>
          <w:sz w:val="20"/>
          <w:szCs w:val="20"/>
        </w:rPr>
        <w:t>.</w:t>
      </w:r>
      <w:r w:rsidR="0025797A" w:rsidRPr="00E451C0">
        <w:rPr>
          <w:rFonts w:ascii="Times New Roman" w:hAnsi="Times New Roman"/>
          <w:sz w:val="20"/>
          <w:szCs w:val="20"/>
        </w:rPr>
        <w:t xml:space="preserve"> The value of maximum of specific capacity was calculated</w:t>
      </w:r>
      <w:r w:rsidR="00691BCB" w:rsidRPr="00E451C0">
        <w:rPr>
          <w:rFonts w:ascii="Times New Roman" w:hAnsi="Times New Roman"/>
          <w:sz w:val="20"/>
          <w:szCs w:val="20"/>
        </w:rPr>
        <w:t xml:space="preserve">. </w:t>
      </w:r>
      <w:r w:rsidR="0025797A" w:rsidRPr="00E451C0">
        <w:rPr>
          <w:rFonts w:ascii="Times New Roman" w:hAnsi="Times New Roman"/>
          <w:sz w:val="20"/>
          <w:szCs w:val="20"/>
        </w:rPr>
        <w:t>T</w:t>
      </w:r>
      <w:r w:rsidR="00476C04" w:rsidRPr="00E451C0">
        <w:rPr>
          <w:rFonts w:ascii="Times New Roman" w:hAnsi="Times New Roman"/>
          <w:sz w:val="20"/>
          <w:szCs w:val="20"/>
        </w:rPr>
        <w:t xml:space="preserve">he conductivity type of tested material </w:t>
      </w:r>
      <w:r w:rsidR="00691BCB" w:rsidRPr="00E451C0">
        <w:rPr>
          <w:rFonts w:ascii="Times New Roman" w:hAnsi="Times New Roman"/>
          <w:sz w:val="20"/>
          <w:szCs w:val="20"/>
        </w:rPr>
        <w:t>at different applied potentials</w:t>
      </w:r>
      <w:r w:rsidR="0025797A" w:rsidRPr="00E451C0">
        <w:rPr>
          <w:rFonts w:ascii="Times New Roman" w:hAnsi="Times New Roman"/>
          <w:sz w:val="20"/>
          <w:szCs w:val="20"/>
        </w:rPr>
        <w:t xml:space="preserve"> was determined</w:t>
      </w:r>
      <w:r w:rsidR="00691BCB" w:rsidRPr="00E451C0">
        <w:rPr>
          <w:rFonts w:ascii="Times New Roman" w:hAnsi="Times New Roman"/>
          <w:sz w:val="20"/>
          <w:szCs w:val="20"/>
        </w:rPr>
        <w:t>.</w:t>
      </w:r>
    </w:p>
    <w:p w14:paraId="4BF4933C" w14:textId="77777777" w:rsidR="007E6BAF" w:rsidRPr="00E451C0" w:rsidRDefault="007E6BAF" w:rsidP="00E002EF">
      <w:pPr>
        <w:ind w:right="-1"/>
        <w:rPr>
          <w:rFonts w:ascii="Times New Roman" w:hAnsi="Times New Roman"/>
          <w:sz w:val="20"/>
          <w:szCs w:val="20"/>
        </w:rPr>
      </w:pPr>
    </w:p>
    <w:p w14:paraId="16CB61B9" w14:textId="77777777" w:rsidR="00FE535F" w:rsidRPr="00E451C0" w:rsidRDefault="0086262A" w:rsidP="00E002EF">
      <w:pPr>
        <w:ind w:right="-1" w:firstLine="0"/>
        <w:rPr>
          <w:rFonts w:ascii="Times New Roman" w:hAnsi="Times New Roman"/>
          <w:b/>
          <w:sz w:val="28"/>
          <w:szCs w:val="24"/>
        </w:rPr>
      </w:pPr>
      <w:r w:rsidRPr="00E451C0">
        <w:rPr>
          <w:rFonts w:ascii="Times New Roman" w:hAnsi="Times New Roman"/>
          <w:b/>
          <w:sz w:val="28"/>
          <w:szCs w:val="24"/>
        </w:rPr>
        <w:t>Experiment technique</w:t>
      </w:r>
    </w:p>
    <w:p w14:paraId="1370AA83" w14:textId="77777777" w:rsidR="0086262A" w:rsidRPr="00E451C0" w:rsidRDefault="0086262A" w:rsidP="00E002EF">
      <w:pPr>
        <w:ind w:right="-1"/>
        <w:rPr>
          <w:rFonts w:ascii="Times New Roman" w:hAnsi="Times New Roman"/>
          <w:b/>
          <w:szCs w:val="20"/>
        </w:rPr>
      </w:pPr>
    </w:p>
    <w:p w14:paraId="7A472D0D" w14:textId="6B827224" w:rsidR="00F60E8D" w:rsidRPr="00E451C0" w:rsidRDefault="00C37D60" w:rsidP="00E002EF">
      <w:pPr>
        <w:ind w:right="-1"/>
        <w:rPr>
          <w:rFonts w:ascii="Times New Roman" w:hAnsi="Times New Roman"/>
          <w:sz w:val="20"/>
          <w:szCs w:val="20"/>
        </w:rPr>
      </w:pPr>
      <w:r w:rsidRPr="00E451C0">
        <w:rPr>
          <w:rFonts w:ascii="Times New Roman" w:hAnsi="Times New Roman"/>
          <w:sz w:val="20"/>
          <w:szCs w:val="20"/>
        </w:rPr>
        <w:t>The n</w:t>
      </w:r>
      <w:r w:rsidR="00F60E8D" w:rsidRPr="00E451C0">
        <w:rPr>
          <w:rFonts w:ascii="Times New Roman" w:hAnsi="Times New Roman"/>
          <w:sz w:val="20"/>
          <w:szCs w:val="20"/>
        </w:rPr>
        <w:t>ano-sized powder of perovskite structure LaFe</w:t>
      </w:r>
      <w:r w:rsidR="00F60E8D" w:rsidRPr="00E451C0">
        <w:rPr>
          <w:rFonts w:ascii="Times New Roman" w:hAnsi="Times New Roman"/>
          <w:sz w:val="20"/>
          <w:szCs w:val="20"/>
          <w:vertAlign w:val="subscript"/>
        </w:rPr>
        <w:t>0.5</w:t>
      </w:r>
      <w:r w:rsidR="00F60E8D" w:rsidRPr="00E451C0">
        <w:rPr>
          <w:rFonts w:ascii="Times New Roman" w:hAnsi="Times New Roman"/>
          <w:sz w:val="20"/>
          <w:szCs w:val="20"/>
        </w:rPr>
        <w:t>Cr</w:t>
      </w:r>
      <w:r w:rsidR="00F60E8D" w:rsidRPr="00E451C0">
        <w:rPr>
          <w:rFonts w:ascii="Times New Roman" w:hAnsi="Times New Roman"/>
          <w:sz w:val="20"/>
          <w:szCs w:val="20"/>
          <w:vertAlign w:val="subscript"/>
        </w:rPr>
        <w:t>0.5</w:t>
      </w:r>
      <w:r w:rsidR="00F60E8D" w:rsidRPr="00E451C0">
        <w:rPr>
          <w:rFonts w:ascii="Times New Roman" w:hAnsi="Times New Roman"/>
          <w:sz w:val="20"/>
          <w:szCs w:val="20"/>
        </w:rPr>
        <w:t>O</w:t>
      </w:r>
      <w:r w:rsidR="00F60E8D" w:rsidRPr="00E451C0">
        <w:rPr>
          <w:rFonts w:ascii="Times New Roman" w:hAnsi="Times New Roman"/>
          <w:sz w:val="20"/>
          <w:szCs w:val="20"/>
          <w:vertAlign w:val="subscript"/>
        </w:rPr>
        <w:t>3</w:t>
      </w:r>
      <w:r w:rsidR="006B0A94" w:rsidRPr="00E451C0">
        <w:rPr>
          <w:rFonts w:ascii="Times New Roman" w:hAnsi="Times New Roman"/>
          <w:sz w:val="20"/>
          <w:szCs w:val="20"/>
        </w:rPr>
        <w:t xml:space="preserve"> was obtained by </w:t>
      </w:r>
      <w:r w:rsidR="00F60E8D" w:rsidRPr="00E451C0">
        <w:rPr>
          <w:rFonts w:ascii="Times New Roman" w:hAnsi="Times New Roman"/>
          <w:sz w:val="20"/>
          <w:szCs w:val="20"/>
        </w:rPr>
        <w:t>sol-gel method.</w:t>
      </w:r>
      <w:r w:rsidRPr="00E451C0">
        <w:rPr>
          <w:rFonts w:ascii="Times New Roman" w:hAnsi="Times New Roman"/>
          <w:sz w:val="20"/>
          <w:szCs w:val="20"/>
        </w:rPr>
        <w:t xml:space="preserve"> Thus, for</w:t>
      </w:r>
      <w:r w:rsidR="00F60E8D" w:rsidRPr="00E451C0">
        <w:rPr>
          <w:rFonts w:ascii="Times New Roman" w:hAnsi="Times New Roman"/>
          <w:sz w:val="20"/>
          <w:szCs w:val="20"/>
        </w:rPr>
        <w:t xml:space="preserve"> </w:t>
      </w:r>
      <w:r w:rsidR="006B0A94" w:rsidRPr="00E451C0">
        <w:rPr>
          <w:rFonts w:ascii="Times New Roman" w:hAnsi="Times New Roman"/>
          <w:sz w:val="20"/>
          <w:szCs w:val="20"/>
        </w:rPr>
        <w:t>the synthesis w</w:t>
      </w:r>
      <w:r w:rsidRPr="00E451C0">
        <w:rPr>
          <w:rFonts w:ascii="Times New Roman" w:hAnsi="Times New Roman"/>
          <w:sz w:val="20"/>
          <w:szCs w:val="20"/>
        </w:rPr>
        <w:t>as used the</w:t>
      </w:r>
      <w:r w:rsidR="006B0A94" w:rsidRPr="00E451C0">
        <w:rPr>
          <w:rFonts w:ascii="Times New Roman" w:hAnsi="Times New Roman"/>
          <w:sz w:val="20"/>
          <w:szCs w:val="20"/>
        </w:rPr>
        <w:t xml:space="preserve"> nitrates crystal hydrates of corresponding metals and citric acid dissolved in distilled water. </w:t>
      </w:r>
      <w:r w:rsidRPr="00E451C0">
        <w:rPr>
          <w:rFonts w:ascii="Times New Roman" w:hAnsi="Times New Roman"/>
          <w:sz w:val="20"/>
          <w:szCs w:val="20"/>
        </w:rPr>
        <w:t>The l</w:t>
      </w:r>
      <w:r w:rsidR="006B0A94" w:rsidRPr="00E451C0">
        <w:rPr>
          <w:rFonts w:ascii="Times New Roman" w:hAnsi="Times New Roman"/>
          <w:sz w:val="20"/>
          <w:szCs w:val="20"/>
        </w:rPr>
        <w:t>evel of PH=7 was controlled by adding 25 % ammonia solution.</w:t>
      </w:r>
      <w:r w:rsidRPr="00E451C0">
        <w:rPr>
          <w:rFonts w:ascii="Times New Roman" w:hAnsi="Times New Roman"/>
          <w:sz w:val="20"/>
          <w:szCs w:val="20"/>
        </w:rPr>
        <w:t xml:space="preserve"> After that, the</w:t>
      </w:r>
      <w:r w:rsidR="006B0A94" w:rsidRPr="00E451C0">
        <w:rPr>
          <w:rFonts w:ascii="Times New Roman" w:hAnsi="Times New Roman"/>
          <w:sz w:val="20"/>
          <w:szCs w:val="20"/>
        </w:rPr>
        <w:t xml:space="preserve"> </w:t>
      </w:r>
      <w:r w:rsidRPr="00E451C0">
        <w:rPr>
          <w:rFonts w:ascii="Times New Roman" w:hAnsi="Times New Roman"/>
          <w:sz w:val="20"/>
          <w:szCs w:val="20"/>
        </w:rPr>
        <w:t>o</w:t>
      </w:r>
      <w:r w:rsidR="006B0A94" w:rsidRPr="00E451C0">
        <w:rPr>
          <w:rFonts w:ascii="Times New Roman" w:hAnsi="Times New Roman"/>
          <w:sz w:val="20"/>
          <w:szCs w:val="20"/>
        </w:rPr>
        <w:t xml:space="preserve">btained solution was dried with access to air until it became </w:t>
      </w:r>
      <w:r w:rsidR="0029744C" w:rsidRPr="00E451C0">
        <w:rPr>
          <w:rFonts w:ascii="Times New Roman" w:hAnsi="Times New Roman"/>
          <w:sz w:val="20"/>
          <w:szCs w:val="20"/>
        </w:rPr>
        <w:t>solid. Dried xerogel heated to a temperature of 230°C to activate auto-burning</w:t>
      </w:r>
      <w:r w:rsidR="00D3079F" w:rsidRPr="00E451C0">
        <w:rPr>
          <w:rFonts w:ascii="Times New Roman" w:hAnsi="Times New Roman"/>
          <w:sz w:val="20"/>
          <w:szCs w:val="20"/>
        </w:rPr>
        <w:t xml:space="preserve"> </w:t>
      </w:r>
      <w:r w:rsidR="0029744C" w:rsidRPr="00E451C0">
        <w:rPr>
          <w:rFonts w:ascii="Times New Roman" w:hAnsi="Times New Roman"/>
          <w:sz w:val="20"/>
          <w:szCs w:val="20"/>
        </w:rPr>
        <w:t>[</w:t>
      </w:r>
      <w:r w:rsidR="0063073A" w:rsidRPr="00E451C0">
        <w:rPr>
          <w:rFonts w:ascii="Times New Roman" w:hAnsi="Times New Roman"/>
          <w:sz w:val="20"/>
          <w:szCs w:val="20"/>
        </w:rPr>
        <w:t>6</w:t>
      </w:r>
      <w:r w:rsidR="00F903A5" w:rsidRPr="00E451C0">
        <w:rPr>
          <w:rFonts w:ascii="Times New Roman" w:hAnsi="Times New Roman"/>
          <w:sz w:val="20"/>
          <w:szCs w:val="20"/>
        </w:rPr>
        <w:t>, 7</w:t>
      </w:r>
      <w:r w:rsidR="0029744C" w:rsidRPr="00E451C0">
        <w:rPr>
          <w:rFonts w:ascii="Times New Roman" w:hAnsi="Times New Roman"/>
          <w:sz w:val="20"/>
          <w:szCs w:val="20"/>
        </w:rPr>
        <w:t>].</w:t>
      </w:r>
    </w:p>
    <w:p w14:paraId="6DD2C738" w14:textId="7B56F86D" w:rsidR="000A20A6" w:rsidRPr="00E451C0" w:rsidRDefault="00D3079F" w:rsidP="00E002EF">
      <w:pPr>
        <w:ind w:right="-1"/>
        <w:rPr>
          <w:rFonts w:ascii="Times New Roman" w:hAnsi="Times New Roman"/>
          <w:sz w:val="20"/>
          <w:szCs w:val="20"/>
        </w:rPr>
      </w:pPr>
      <w:r w:rsidRPr="00E451C0">
        <w:rPr>
          <w:rFonts w:ascii="Times New Roman" w:hAnsi="Times New Roman"/>
          <w:sz w:val="20"/>
          <w:szCs w:val="20"/>
        </w:rPr>
        <w:t xml:space="preserve">Phase composition analysis and determination of crystal structure of obtained materials was performed by DRON-3 diffractometer with Cu (Kα) radiation and X-rays focusing on the Bragg-Brentano. </w:t>
      </w:r>
      <w:r w:rsidR="000A20A6" w:rsidRPr="00E451C0">
        <w:rPr>
          <w:rFonts w:ascii="Times New Roman" w:hAnsi="Times New Roman"/>
          <w:sz w:val="20"/>
          <w:szCs w:val="20"/>
        </w:rPr>
        <w:t>The experimental diffractograms were analyzed with software “</w:t>
      </w:r>
      <w:proofErr w:type="spellStart"/>
      <w:r w:rsidR="000A20A6" w:rsidRPr="00E451C0">
        <w:rPr>
          <w:rFonts w:ascii="Times New Roman" w:hAnsi="Times New Roman"/>
          <w:sz w:val="20"/>
          <w:szCs w:val="20"/>
        </w:rPr>
        <w:t>FullProf</w:t>
      </w:r>
      <w:proofErr w:type="spellEnd"/>
      <w:r w:rsidR="000A20A6" w:rsidRPr="00E451C0">
        <w:rPr>
          <w:rFonts w:ascii="Times New Roman" w:hAnsi="Times New Roman"/>
          <w:sz w:val="20"/>
          <w:szCs w:val="20"/>
        </w:rPr>
        <w:t xml:space="preserve">”. </w:t>
      </w:r>
    </w:p>
    <w:p w14:paraId="11DD80A2" w14:textId="1B07217B" w:rsidR="00007785" w:rsidRPr="00E451C0" w:rsidRDefault="00007785" w:rsidP="00E002EF">
      <w:pPr>
        <w:ind w:right="-1"/>
        <w:rPr>
          <w:rStyle w:val="longtext"/>
          <w:rFonts w:ascii="Times New Roman" w:hAnsi="Times New Roman"/>
          <w:sz w:val="20"/>
          <w:szCs w:val="20"/>
        </w:rPr>
      </w:pPr>
      <w:r w:rsidRPr="00E451C0">
        <w:rPr>
          <w:rFonts w:ascii="Times New Roman" w:hAnsi="Times New Roman"/>
          <w:sz w:val="20"/>
          <w:szCs w:val="20"/>
        </w:rPr>
        <w:t>The specific surface of the samples w</w:t>
      </w:r>
      <w:r w:rsidR="00156C42" w:rsidRPr="00E451C0">
        <w:rPr>
          <w:rFonts w:ascii="Times New Roman" w:hAnsi="Times New Roman"/>
          <w:sz w:val="20"/>
          <w:szCs w:val="20"/>
        </w:rPr>
        <w:t>as</w:t>
      </w:r>
      <w:r w:rsidRPr="00E451C0">
        <w:rPr>
          <w:rFonts w:ascii="Times New Roman" w:hAnsi="Times New Roman"/>
          <w:sz w:val="20"/>
          <w:szCs w:val="20"/>
        </w:rPr>
        <w:t xml:space="preserve"> measured by chromatographic method in gas sorption analyzer </w:t>
      </w:r>
      <w:r w:rsidRPr="00E451C0">
        <w:rPr>
          <w:rStyle w:val="longtext"/>
          <w:rFonts w:ascii="Times New Roman" w:hAnsi="Times New Roman"/>
          <w:i/>
          <w:sz w:val="20"/>
          <w:szCs w:val="20"/>
        </w:rPr>
        <w:t xml:space="preserve">NOVA </w:t>
      </w:r>
      <w:proofErr w:type="spellStart"/>
      <w:r w:rsidRPr="00E451C0">
        <w:rPr>
          <w:rStyle w:val="longtext"/>
          <w:rFonts w:ascii="Times New Roman" w:hAnsi="Times New Roman"/>
          <w:i/>
          <w:sz w:val="20"/>
          <w:szCs w:val="20"/>
        </w:rPr>
        <w:t>Quantachrome</w:t>
      </w:r>
      <w:proofErr w:type="spellEnd"/>
      <w:r w:rsidRPr="00E451C0">
        <w:rPr>
          <w:rStyle w:val="longtext"/>
          <w:rFonts w:ascii="Times New Roman" w:hAnsi="Times New Roman"/>
          <w:i/>
          <w:sz w:val="20"/>
          <w:szCs w:val="20"/>
        </w:rPr>
        <w:t xml:space="preserve"> 2200е</w:t>
      </w:r>
      <w:r w:rsidRPr="00E451C0">
        <w:rPr>
          <w:rStyle w:val="longtext"/>
          <w:rFonts w:ascii="Times New Roman" w:hAnsi="Times New Roman"/>
          <w:sz w:val="20"/>
          <w:szCs w:val="20"/>
        </w:rPr>
        <w:t xml:space="preserve">. The method consists in determination of the volume of adsorbed (desorbed) nitrogen by the samples </w:t>
      </w:r>
      <w:r w:rsidRPr="00E451C0">
        <w:rPr>
          <w:rStyle w:val="longtext"/>
          <w:rFonts w:ascii="Times New Roman" w:hAnsi="Times New Roman"/>
          <w:sz w:val="20"/>
          <w:szCs w:val="20"/>
        </w:rPr>
        <w:lastRenderedPageBreak/>
        <w:t>at a temperature of liquid nitrogen and further calculation of the specific surface by BET method.</w:t>
      </w:r>
    </w:p>
    <w:p w14:paraId="5CB63DA9" w14:textId="0DABA152" w:rsidR="00DA6EA1" w:rsidRPr="00E451C0" w:rsidRDefault="00C37D60" w:rsidP="00E002EF">
      <w:pPr>
        <w:ind w:right="-1"/>
        <w:rPr>
          <w:rFonts w:ascii="Times New Roman" w:hAnsi="Times New Roman"/>
          <w:sz w:val="20"/>
          <w:szCs w:val="20"/>
        </w:rPr>
      </w:pPr>
      <w:r w:rsidRPr="00E451C0">
        <w:rPr>
          <w:rFonts w:ascii="Times New Roman" w:hAnsi="Times New Roman"/>
          <w:sz w:val="20"/>
          <w:szCs w:val="20"/>
        </w:rPr>
        <w:t>The e</w:t>
      </w:r>
      <w:r w:rsidR="00113BBA" w:rsidRPr="00E451C0">
        <w:rPr>
          <w:rFonts w:ascii="Times New Roman" w:hAnsi="Times New Roman"/>
          <w:sz w:val="20"/>
          <w:szCs w:val="20"/>
        </w:rPr>
        <w:t xml:space="preserve">lectrochemical </w:t>
      </w:r>
      <w:r w:rsidRPr="00E451C0">
        <w:rPr>
          <w:rFonts w:ascii="Times New Roman" w:hAnsi="Times New Roman"/>
          <w:sz w:val="20"/>
          <w:szCs w:val="20"/>
        </w:rPr>
        <w:t xml:space="preserve">investigation </w:t>
      </w:r>
      <w:r w:rsidR="00113BBA" w:rsidRPr="00E451C0">
        <w:rPr>
          <w:rFonts w:ascii="Times New Roman" w:hAnsi="Times New Roman"/>
          <w:sz w:val="20"/>
          <w:szCs w:val="20"/>
        </w:rPr>
        <w:t xml:space="preserve">of obtained material were measured using a three-electrode system with 6 M KOH electrolyte. The </w:t>
      </w:r>
      <w:r w:rsidR="00963FDB" w:rsidRPr="00E451C0">
        <w:rPr>
          <w:rFonts w:ascii="Times New Roman" w:hAnsi="Times New Roman"/>
          <w:sz w:val="20"/>
          <w:szCs w:val="20"/>
        </w:rPr>
        <w:t>working electrode was prepared as a composition of active material and acetylene soot in a proportion of 9</w:t>
      </w:r>
      <w:r w:rsidRPr="00E451C0">
        <w:rPr>
          <w:rFonts w:ascii="Times New Roman" w:hAnsi="Times New Roman"/>
          <w:sz w:val="20"/>
          <w:szCs w:val="20"/>
        </w:rPr>
        <w:t xml:space="preserve"> to </w:t>
      </w:r>
      <w:r w:rsidR="00963FDB" w:rsidRPr="00E451C0">
        <w:rPr>
          <w:rFonts w:ascii="Times New Roman" w:hAnsi="Times New Roman"/>
          <w:sz w:val="20"/>
          <w:szCs w:val="20"/>
        </w:rPr>
        <w:t>1</w:t>
      </w:r>
      <w:r w:rsidR="00EC6450" w:rsidRPr="00E451C0">
        <w:rPr>
          <w:rFonts w:ascii="Times New Roman" w:hAnsi="Times New Roman"/>
          <w:sz w:val="20"/>
          <w:szCs w:val="20"/>
        </w:rPr>
        <w:t xml:space="preserve"> wrapped in nickel mesh, </w:t>
      </w:r>
      <w:r w:rsidR="00763E53" w:rsidRPr="00E451C0">
        <w:rPr>
          <w:rFonts w:ascii="Times New Roman" w:hAnsi="Times New Roman"/>
          <w:sz w:val="20"/>
          <w:szCs w:val="20"/>
        </w:rPr>
        <w:t>for</w:t>
      </w:r>
      <w:r w:rsidR="00EC6450" w:rsidRPr="00E451C0">
        <w:rPr>
          <w:rFonts w:ascii="Times New Roman" w:hAnsi="Times New Roman"/>
          <w:sz w:val="20"/>
          <w:szCs w:val="20"/>
        </w:rPr>
        <w:t xml:space="preserve"> counter electrode </w:t>
      </w:r>
      <w:r w:rsidR="00763E53" w:rsidRPr="00E451C0">
        <w:rPr>
          <w:rFonts w:ascii="Times New Roman" w:hAnsi="Times New Roman"/>
          <w:sz w:val="20"/>
          <w:szCs w:val="20"/>
        </w:rPr>
        <w:t xml:space="preserve">was used </w:t>
      </w:r>
      <w:r w:rsidR="00EC6450" w:rsidRPr="00E451C0">
        <w:rPr>
          <w:rFonts w:ascii="Times New Roman" w:hAnsi="Times New Roman"/>
          <w:sz w:val="20"/>
          <w:szCs w:val="20"/>
        </w:rPr>
        <w:t>platinum wire</w:t>
      </w:r>
      <w:r w:rsidR="00763E53" w:rsidRPr="00E451C0">
        <w:rPr>
          <w:rFonts w:ascii="Times New Roman" w:hAnsi="Times New Roman"/>
          <w:sz w:val="20"/>
          <w:szCs w:val="20"/>
        </w:rPr>
        <w:t xml:space="preserve">, and </w:t>
      </w:r>
      <w:r w:rsidR="00EC6450" w:rsidRPr="00E451C0">
        <w:rPr>
          <w:rFonts w:ascii="Times New Roman" w:hAnsi="Times New Roman"/>
          <w:sz w:val="20"/>
          <w:szCs w:val="20"/>
        </w:rPr>
        <w:t>reference electrode (Ag/AgCl)</w:t>
      </w:r>
      <w:r w:rsidR="00763E53" w:rsidRPr="00E451C0">
        <w:rPr>
          <w:rFonts w:ascii="Times New Roman" w:hAnsi="Times New Roman"/>
          <w:sz w:val="20"/>
          <w:szCs w:val="20"/>
        </w:rPr>
        <w:t xml:space="preserve">. </w:t>
      </w:r>
    </w:p>
    <w:p w14:paraId="2B445BD9" w14:textId="3187089C" w:rsidR="002B0275" w:rsidRPr="00E451C0" w:rsidRDefault="00763E53" w:rsidP="00E002EF">
      <w:pPr>
        <w:ind w:right="-1"/>
        <w:rPr>
          <w:rFonts w:ascii="Times New Roman" w:hAnsi="Times New Roman"/>
          <w:sz w:val="20"/>
          <w:szCs w:val="20"/>
        </w:rPr>
      </w:pPr>
      <w:r w:rsidRPr="00E451C0">
        <w:rPr>
          <w:rFonts w:ascii="Times New Roman" w:hAnsi="Times New Roman"/>
          <w:sz w:val="20"/>
          <w:szCs w:val="20"/>
        </w:rPr>
        <w:t>Galvanostatic charge-discharge curves, cyclic voltammetry performances</w:t>
      </w:r>
      <w:r w:rsidR="006C155C" w:rsidRPr="00E451C0">
        <w:rPr>
          <w:rFonts w:ascii="Times New Roman" w:hAnsi="Times New Roman"/>
          <w:sz w:val="20"/>
          <w:szCs w:val="20"/>
        </w:rPr>
        <w:t>, and electrical impudence spectroscopy</w:t>
      </w:r>
      <w:r w:rsidRPr="00E451C0">
        <w:rPr>
          <w:rFonts w:ascii="Times New Roman" w:hAnsi="Times New Roman"/>
          <w:sz w:val="20"/>
          <w:szCs w:val="20"/>
        </w:rPr>
        <w:t xml:space="preserve"> </w:t>
      </w:r>
      <w:r w:rsidR="006C155C" w:rsidRPr="00E451C0">
        <w:rPr>
          <w:rFonts w:ascii="Times New Roman" w:hAnsi="Times New Roman"/>
          <w:sz w:val="20"/>
          <w:szCs w:val="20"/>
        </w:rPr>
        <w:t>in the frequency range 10</w:t>
      </w:r>
      <w:r w:rsidR="006C155C" w:rsidRPr="00E451C0">
        <w:rPr>
          <w:rFonts w:ascii="Times New Roman" w:hAnsi="Times New Roman"/>
          <w:sz w:val="20"/>
          <w:szCs w:val="20"/>
          <w:vertAlign w:val="superscript"/>
        </w:rPr>
        <w:t>5</w:t>
      </w:r>
      <w:r w:rsidR="006C155C" w:rsidRPr="00E451C0">
        <w:rPr>
          <w:rFonts w:ascii="Times New Roman" w:hAnsi="Times New Roman"/>
          <w:sz w:val="20"/>
          <w:szCs w:val="20"/>
        </w:rPr>
        <w:t>-10</w:t>
      </w:r>
      <w:r w:rsidR="006C155C" w:rsidRPr="00E451C0">
        <w:rPr>
          <w:rFonts w:ascii="Times New Roman" w:hAnsi="Times New Roman"/>
          <w:sz w:val="20"/>
          <w:szCs w:val="20"/>
          <w:vertAlign w:val="superscript"/>
        </w:rPr>
        <w:t>-2</w:t>
      </w:r>
      <w:r w:rsidR="006C155C" w:rsidRPr="00E451C0">
        <w:rPr>
          <w:rFonts w:ascii="Times New Roman" w:hAnsi="Times New Roman"/>
          <w:sz w:val="20"/>
          <w:szCs w:val="20"/>
        </w:rPr>
        <w:t xml:space="preserve"> Hz </w:t>
      </w:r>
      <w:r w:rsidRPr="00E451C0">
        <w:rPr>
          <w:rFonts w:ascii="Times New Roman" w:hAnsi="Times New Roman"/>
          <w:sz w:val="20"/>
          <w:szCs w:val="20"/>
        </w:rPr>
        <w:t xml:space="preserve">were carried on </w:t>
      </w:r>
      <w:proofErr w:type="spellStart"/>
      <w:r w:rsidRPr="00E451C0">
        <w:rPr>
          <w:rFonts w:ascii="Times New Roman" w:hAnsi="Times New Roman"/>
          <w:i/>
          <w:sz w:val="20"/>
          <w:szCs w:val="20"/>
        </w:rPr>
        <w:t>Autolab</w:t>
      </w:r>
      <w:proofErr w:type="spellEnd"/>
      <w:r w:rsidRPr="00E451C0">
        <w:rPr>
          <w:rFonts w:ascii="Times New Roman" w:hAnsi="Times New Roman"/>
          <w:i/>
          <w:sz w:val="20"/>
          <w:szCs w:val="20"/>
        </w:rPr>
        <w:t xml:space="preserve"> PGSTAT/FRA2</w:t>
      </w:r>
      <w:r w:rsidRPr="00E451C0">
        <w:rPr>
          <w:rFonts w:ascii="Times New Roman" w:hAnsi="Times New Roman"/>
          <w:sz w:val="20"/>
          <w:szCs w:val="20"/>
        </w:rPr>
        <w:t xml:space="preserve"> workstation</w:t>
      </w:r>
      <w:r w:rsidR="00156C42" w:rsidRPr="00E451C0">
        <w:rPr>
          <w:rFonts w:ascii="Times New Roman" w:hAnsi="Times New Roman"/>
          <w:sz w:val="20"/>
          <w:szCs w:val="20"/>
        </w:rPr>
        <w:t xml:space="preserve"> with GPES and FRA-2 software</w:t>
      </w:r>
      <w:r w:rsidR="0063073A" w:rsidRPr="00E451C0">
        <w:rPr>
          <w:rFonts w:ascii="Times New Roman" w:hAnsi="Times New Roman"/>
          <w:sz w:val="20"/>
          <w:szCs w:val="20"/>
        </w:rPr>
        <w:t xml:space="preserve"> [</w:t>
      </w:r>
      <w:r w:rsidR="00A87C40" w:rsidRPr="00E451C0">
        <w:rPr>
          <w:rFonts w:ascii="Times New Roman" w:hAnsi="Times New Roman"/>
          <w:sz w:val="20"/>
          <w:szCs w:val="20"/>
        </w:rPr>
        <w:t>8</w:t>
      </w:r>
      <w:r w:rsidR="0063073A" w:rsidRPr="00E451C0">
        <w:rPr>
          <w:rFonts w:ascii="Times New Roman" w:hAnsi="Times New Roman"/>
          <w:sz w:val="20"/>
          <w:szCs w:val="20"/>
        </w:rPr>
        <w:t>]</w:t>
      </w:r>
      <w:r w:rsidR="00156C42" w:rsidRPr="00E451C0">
        <w:rPr>
          <w:rFonts w:ascii="Times New Roman" w:hAnsi="Times New Roman"/>
          <w:sz w:val="20"/>
          <w:szCs w:val="20"/>
        </w:rPr>
        <w:t>.</w:t>
      </w:r>
    </w:p>
    <w:p w14:paraId="56C34AD1" w14:textId="77777777" w:rsidR="00463A50" w:rsidRPr="00E451C0" w:rsidRDefault="00463A50" w:rsidP="00E002EF">
      <w:pPr>
        <w:ind w:right="-1"/>
        <w:rPr>
          <w:rFonts w:ascii="Times New Roman" w:hAnsi="Times New Roman"/>
          <w:sz w:val="20"/>
          <w:szCs w:val="20"/>
        </w:rPr>
      </w:pPr>
    </w:p>
    <w:p w14:paraId="78846367" w14:textId="77777777" w:rsidR="005A5E45" w:rsidRPr="00E451C0" w:rsidRDefault="00533CCD" w:rsidP="00E002EF">
      <w:pPr>
        <w:ind w:right="-1" w:firstLine="0"/>
        <w:rPr>
          <w:rFonts w:ascii="Times New Roman" w:hAnsi="Times New Roman"/>
          <w:b/>
          <w:sz w:val="28"/>
          <w:szCs w:val="24"/>
        </w:rPr>
      </w:pPr>
      <w:r w:rsidRPr="00E451C0">
        <w:rPr>
          <w:rFonts w:ascii="Times New Roman" w:hAnsi="Times New Roman"/>
          <w:b/>
          <w:sz w:val="28"/>
          <w:szCs w:val="24"/>
        </w:rPr>
        <w:t>Results and Discussion</w:t>
      </w:r>
    </w:p>
    <w:p w14:paraId="09E66E61" w14:textId="77777777" w:rsidR="00FE535F" w:rsidRPr="00E451C0" w:rsidRDefault="00FE535F" w:rsidP="00E002EF">
      <w:pPr>
        <w:ind w:right="-1"/>
        <w:rPr>
          <w:rFonts w:ascii="Times New Roman" w:hAnsi="Times New Roman"/>
          <w:b/>
          <w:szCs w:val="20"/>
        </w:rPr>
      </w:pPr>
    </w:p>
    <w:p w14:paraId="6B8804A3" w14:textId="24622523" w:rsidR="00E002EF" w:rsidRPr="00E451C0" w:rsidRDefault="00097FCE" w:rsidP="00E002EF">
      <w:pPr>
        <w:ind w:right="-1"/>
        <w:rPr>
          <w:rFonts w:ascii="Times New Roman" w:hAnsi="Times New Roman"/>
          <w:sz w:val="20"/>
          <w:szCs w:val="20"/>
        </w:rPr>
      </w:pPr>
      <w:r w:rsidRPr="00E451C0">
        <w:rPr>
          <w:rFonts w:ascii="Times New Roman" w:hAnsi="Times New Roman"/>
          <w:sz w:val="20"/>
          <w:szCs w:val="20"/>
        </w:rPr>
        <w:t>The p</w:t>
      </w:r>
      <w:r w:rsidR="00040CBE" w:rsidRPr="00E451C0">
        <w:rPr>
          <w:rFonts w:ascii="Times New Roman" w:hAnsi="Times New Roman"/>
          <w:sz w:val="20"/>
          <w:szCs w:val="20"/>
        </w:rPr>
        <w:t>owders of complex oxide LaFe</w:t>
      </w:r>
      <w:r w:rsidR="00040CBE" w:rsidRPr="00E451C0">
        <w:rPr>
          <w:rFonts w:ascii="Times New Roman" w:hAnsi="Times New Roman"/>
          <w:sz w:val="20"/>
          <w:szCs w:val="20"/>
          <w:vertAlign w:val="subscript"/>
        </w:rPr>
        <w:t>0.5</w:t>
      </w:r>
      <w:r w:rsidR="00040CBE" w:rsidRPr="00E451C0">
        <w:rPr>
          <w:rFonts w:ascii="Times New Roman" w:hAnsi="Times New Roman"/>
          <w:sz w:val="20"/>
          <w:szCs w:val="20"/>
        </w:rPr>
        <w:t>Cr</w:t>
      </w:r>
      <w:r w:rsidR="00040CBE" w:rsidRPr="00E451C0">
        <w:rPr>
          <w:rFonts w:ascii="Times New Roman" w:hAnsi="Times New Roman"/>
          <w:sz w:val="20"/>
          <w:szCs w:val="20"/>
          <w:vertAlign w:val="subscript"/>
        </w:rPr>
        <w:t>0.5</w:t>
      </w:r>
      <w:r w:rsidR="00040CBE" w:rsidRPr="00E451C0">
        <w:rPr>
          <w:rFonts w:ascii="Times New Roman" w:hAnsi="Times New Roman"/>
          <w:sz w:val="20"/>
          <w:szCs w:val="20"/>
        </w:rPr>
        <w:t>O</w:t>
      </w:r>
      <w:r w:rsidR="00040CBE" w:rsidRPr="00E451C0">
        <w:rPr>
          <w:rFonts w:ascii="Times New Roman" w:hAnsi="Times New Roman"/>
          <w:sz w:val="20"/>
          <w:szCs w:val="20"/>
          <w:vertAlign w:val="subscript"/>
        </w:rPr>
        <w:t>3</w:t>
      </w:r>
      <w:r w:rsidR="00040CBE" w:rsidRPr="00E451C0">
        <w:rPr>
          <w:rFonts w:ascii="Times New Roman" w:hAnsi="Times New Roman"/>
          <w:sz w:val="20"/>
          <w:szCs w:val="20"/>
        </w:rPr>
        <w:t xml:space="preserve"> with perovskite structure were obtained by sol-gel method with auto-burning. </w:t>
      </w:r>
      <w:r w:rsidRPr="00E451C0">
        <w:rPr>
          <w:rFonts w:ascii="Times New Roman" w:hAnsi="Times New Roman"/>
          <w:sz w:val="20"/>
          <w:szCs w:val="20"/>
        </w:rPr>
        <w:t>The d</w:t>
      </w:r>
      <w:r w:rsidR="00CA5DBE" w:rsidRPr="00E451C0">
        <w:rPr>
          <w:rFonts w:ascii="Times New Roman" w:hAnsi="Times New Roman"/>
          <w:sz w:val="20"/>
          <w:szCs w:val="20"/>
        </w:rPr>
        <w:t>etailed synthesis of this material described</w:t>
      </w:r>
      <w:r w:rsidR="00477A9F" w:rsidRPr="00E451C0">
        <w:rPr>
          <w:rFonts w:ascii="Times New Roman" w:hAnsi="Times New Roman"/>
          <w:sz w:val="20"/>
          <w:szCs w:val="20"/>
        </w:rPr>
        <w:t xml:space="preserve"> in the previous article [</w:t>
      </w:r>
      <w:r w:rsidR="00A87C40" w:rsidRPr="00E451C0">
        <w:rPr>
          <w:rFonts w:ascii="Times New Roman" w:hAnsi="Times New Roman"/>
          <w:sz w:val="20"/>
          <w:szCs w:val="20"/>
        </w:rPr>
        <w:t>9</w:t>
      </w:r>
      <w:r w:rsidR="00477A9F" w:rsidRPr="00E451C0">
        <w:rPr>
          <w:rFonts w:ascii="Times New Roman" w:hAnsi="Times New Roman"/>
          <w:sz w:val="20"/>
          <w:szCs w:val="20"/>
        </w:rPr>
        <w:t>]</w:t>
      </w:r>
      <w:r w:rsidR="00040CBE" w:rsidRPr="00E451C0">
        <w:rPr>
          <w:rFonts w:ascii="Times New Roman" w:hAnsi="Times New Roman"/>
          <w:sz w:val="20"/>
          <w:szCs w:val="20"/>
        </w:rPr>
        <w:t>.</w:t>
      </w:r>
      <w:r w:rsidR="00477A9F" w:rsidRPr="00E451C0">
        <w:rPr>
          <w:rFonts w:ascii="Times New Roman" w:hAnsi="Times New Roman"/>
          <w:sz w:val="20"/>
          <w:szCs w:val="20"/>
        </w:rPr>
        <w:t xml:space="preserve"> </w:t>
      </w:r>
      <w:r w:rsidRPr="00E451C0">
        <w:rPr>
          <w:rFonts w:ascii="Times New Roman" w:hAnsi="Times New Roman"/>
          <w:sz w:val="20"/>
          <w:szCs w:val="20"/>
        </w:rPr>
        <w:t>The</w:t>
      </w:r>
      <w:r w:rsidR="00477A9F" w:rsidRPr="00E451C0">
        <w:rPr>
          <w:rFonts w:ascii="Times New Roman" w:hAnsi="Times New Roman"/>
          <w:sz w:val="20"/>
          <w:szCs w:val="20"/>
        </w:rPr>
        <w:t xml:space="preserve"> fig</w:t>
      </w:r>
      <w:r w:rsidRPr="00E451C0">
        <w:rPr>
          <w:rFonts w:ascii="Times New Roman" w:hAnsi="Times New Roman"/>
          <w:sz w:val="20"/>
          <w:szCs w:val="20"/>
        </w:rPr>
        <w:t>ure</w:t>
      </w:r>
      <w:r w:rsidR="00477A9F" w:rsidRPr="00E451C0">
        <w:rPr>
          <w:rFonts w:ascii="Times New Roman" w:hAnsi="Times New Roman"/>
          <w:sz w:val="20"/>
          <w:szCs w:val="20"/>
        </w:rPr>
        <w:t xml:space="preserve"> 1</w:t>
      </w:r>
      <w:r w:rsidRPr="00E451C0">
        <w:rPr>
          <w:rFonts w:ascii="Times New Roman" w:hAnsi="Times New Roman"/>
          <w:sz w:val="20"/>
          <w:szCs w:val="20"/>
        </w:rPr>
        <w:t xml:space="preserve"> shows the </w:t>
      </w:r>
      <w:r w:rsidR="00477A9F" w:rsidRPr="00E451C0">
        <w:rPr>
          <w:rFonts w:ascii="Times New Roman" w:hAnsi="Times New Roman"/>
          <w:sz w:val="20"/>
          <w:szCs w:val="20"/>
        </w:rPr>
        <w:t>diffraction patterns of dried xerogel</w:t>
      </w:r>
      <w:r w:rsidR="008C06A3" w:rsidRPr="00E451C0">
        <w:rPr>
          <w:rFonts w:ascii="Times New Roman" w:hAnsi="Times New Roman"/>
          <w:sz w:val="20"/>
          <w:szCs w:val="20"/>
        </w:rPr>
        <w:t xml:space="preserve"> (Ammonium nitrate)</w:t>
      </w:r>
      <w:r w:rsidR="00477A9F" w:rsidRPr="00E451C0">
        <w:rPr>
          <w:rFonts w:ascii="Times New Roman" w:hAnsi="Times New Roman"/>
          <w:sz w:val="20"/>
          <w:szCs w:val="20"/>
        </w:rPr>
        <w:t xml:space="preserve"> (a), and synthesized nano-sized powder of</w:t>
      </w:r>
      <w:r w:rsidRPr="00E451C0">
        <w:rPr>
          <w:rFonts w:ascii="Times New Roman" w:hAnsi="Times New Roman"/>
          <w:sz w:val="20"/>
          <w:szCs w:val="20"/>
        </w:rPr>
        <w:t xml:space="preserve"> the</w:t>
      </w:r>
      <w:r w:rsidR="00477A9F" w:rsidRPr="00E451C0">
        <w:rPr>
          <w:rFonts w:ascii="Times New Roman" w:hAnsi="Times New Roman"/>
          <w:sz w:val="20"/>
          <w:szCs w:val="20"/>
        </w:rPr>
        <w:t xml:space="preserve"> perovskite structure LaFe</w:t>
      </w:r>
      <w:r w:rsidR="00477A9F" w:rsidRPr="00E451C0">
        <w:rPr>
          <w:rFonts w:ascii="Times New Roman" w:hAnsi="Times New Roman"/>
          <w:sz w:val="20"/>
          <w:szCs w:val="20"/>
          <w:vertAlign w:val="subscript"/>
        </w:rPr>
        <w:t>0.5</w:t>
      </w:r>
      <w:r w:rsidR="00477A9F" w:rsidRPr="00E451C0">
        <w:rPr>
          <w:rFonts w:ascii="Times New Roman" w:hAnsi="Times New Roman"/>
          <w:sz w:val="20"/>
          <w:szCs w:val="20"/>
        </w:rPr>
        <w:t>Cr</w:t>
      </w:r>
      <w:r w:rsidR="00477A9F" w:rsidRPr="00E451C0">
        <w:rPr>
          <w:rFonts w:ascii="Times New Roman" w:hAnsi="Times New Roman"/>
          <w:sz w:val="20"/>
          <w:szCs w:val="20"/>
          <w:vertAlign w:val="subscript"/>
        </w:rPr>
        <w:t>0.5</w:t>
      </w:r>
      <w:r w:rsidR="00477A9F" w:rsidRPr="00E451C0">
        <w:rPr>
          <w:rFonts w:ascii="Times New Roman" w:hAnsi="Times New Roman"/>
          <w:sz w:val="20"/>
          <w:szCs w:val="20"/>
        </w:rPr>
        <w:t>O</w:t>
      </w:r>
      <w:r w:rsidR="00477A9F" w:rsidRPr="00E451C0">
        <w:rPr>
          <w:rFonts w:ascii="Times New Roman" w:hAnsi="Times New Roman"/>
          <w:sz w:val="20"/>
          <w:szCs w:val="20"/>
          <w:vertAlign w:val="subscript"/>
        </w:rPr>
        <w:t>3</w:t>
      </w:r>
      <w:r w:rsidR="00477A9F" w:rsidRPr="00E451C0">
        <w:rPr>
          <w:rFonts w:ascii="Times New Roman" w:hAnsi="Times New Roman"/>
          <w:sz w:val="20"/>
          <w:szCs w:val="20"/>
        </w:rPr>
        <w:t xml:space="preserve"> (b</w:t>
      </w:r>
      <w:r w:rsidR="008C06A3" w:rsidRPr="00E451C0">
        <w:rPr>
          <w:rFonts w:ascii="Times New Roman" w:hAnsi="Times New Roman"/>
          <w:sz w:val="20"/>
          <w:szCs w:val="20"/>
        </w:rPr>
        <w:t>). Also, fig 1 contains theoretical approximation by Rietveld method of experimental diffraction patterns, calculated in software “</w:t>
      </w:r>
      <w:proofErr w:type="spellStart"/>
      <w:r w:rsidR="008C06A3" w:rsidRPr="00E451C0">
        <w:rPr>
          <w:rFonts w:ascii="Times New Roman" w:hAnsi="Times New Roman"/>
          <w:sz w:val="20"/>
          <w:szCs w:val="20"/>
        </w:rPr>
        <w:t>FullProf</w:t>
      </w:r>
      <w:proofErr w:type="spellEnd"/>
      <w:r w:rsidR="008C06A3" w:rsidRPr="00E451C0">
        <w:rPr>
          <w:rFonts w:ascii="Times New Roman" w:hAnsi="Times New Roman"/>
          <w:sz w:val="20"/>
          <w:szCs w:val="20"/>
        </w:rPr>
        <w:t>”.</w:t>
      </w:r>
    </w:p>
    <w:p w14:paraId="5C26C099" w14:textId="77777777" w:rsidR="00E002EF" w:rsidRPr="00E451C0" w:rsidRDefault="00E002EF" w:rsidP="00E002EF">
      <w:pPr>
        <w:ind w:right="-1"/>
        <w:rPr>
          <w:rFonts w:ascii="Times New Roman" w:hAnsi="Times New Roman"/>
          <w:sz w:val="20"/>
          <w:szCs w:val="20"/>
        </w:rPr>
      </w:pPr>
      <w:r w:rsidRPr="00E451C0">
        <w:rPr>
          <w:rFonts w:ascii="Times New Roman" w:hAnsi="Times New Roman"/>
          <w:sz w:val="20"/>
          <w:szCs w:val="20"/>
        </w:rPr>
        <w:t xml:space="preserve">The synthesized material has space group </w:t>
      </w:r>
      <w:r w:rsidRPr="00E451C0">
        <w:rPr>
          <w:rFonts w:ascii="Times New Roman" w:hAnsi="Times New Roman"/>
          <w:sz w:val="20"/>
          <w:szCs w:val="24"/>
        </w:rPr>
        <w:t xml:space="preserve">P m -3 m with lattice size </w:t>
      </w:r>
      <w:r w:rsidRPr="00E451C0">
        <w:rPr>
          <w:rFonts w:ascii="Times New Roman" w:hAnsi="Times New Roman"/>
          <w:i/>
          <w:sz w:val="20"/>
          <w:szCs w:val="20"/>
        </w:rPr>
        <w:t xml:space="preserve">а </w:t>
      </w:r>
      <w:r w:rsidRPr="00E451C0">
        <w:rPr>
          <w:rFonts w:ascii="Times New Roman" w:hAnsi="Times New Roman"/>
          <w:sz w:val="20"/>
          <w:szCs w:val="20"/>
        </w:rPr>
        <w:t>= 3,904 Å and cell volume V = 59,5 Å</w:t>
      </w:r>
      <w:r w:rsidRPr="00E451C0">
        <w:rPr>
          <w:rFonts w:ascii="Times New Roman" w:hAnsi="Times New Roman"/>
          <w:sz w:val="20"/>
          <w:szCs w:val="20"/>
          <w:vertAlign w:val="superscript"/>
        </w:rPr>
        <w:t>3</w:t>
      </w:r>
      <w:r w:rsidRPr="00E451C0">
        <w:rPr>
          <w:rFonts w:ascii="Times New Roman" w:hAnsi="Times New Roman"/>
          <w:sz w:val="20"/>
          <w:szCs w:val="20"/>
        </w:rPr>
        <w:t>, calculated density ρ</w:t>
      </w:r>
      <w:r w:rsidRPr="00E451C0">
        <w:rPr>
          <w:rFonts w:ascii="Arial" w:hAnsi="Arial" w:cs="Arial"/>
          <w:sz w:val="20"/>
          <w:szCs w:val="20"/>
        </w:rPr>
        <w:t xml:space="preserve"> </w:t>
      </w:r>
      <w:r w:rsidRPr="00E451C0">
        <w:rPr>
          <w:rFonts w:ascii="Times New Roman" w:hAnsi="Times New Roman"/>
          <w:sz w:val="20"/>
          <w:szCs w:val="20"/>
        </w:rPr>
        <w:t>= 6,724 g/cm</w:t>
      </w:r>
      <w:r w:rsidRPr="00E451C0">
        <w:rPr>
          <w:rFonts w:ascii="Times New Roman" w:hAnsi="Times New Roman"/>
          <w:sz w:val="20"/>
          <w:szCs w:val="20"/>
          <w:vertAlign w:val="superscript"/>
        </w:rPr>
        <w:t>3</w:t>
      </w:r>
      <w:r w:rsidRPr="00E451C0">
        <w:rPr>
          <w:rFonts w:ascii="Times New Roman" w:hAnsi="Times New Roman"/>
          <w:sz w:val="20"/>
          <w:szCs w:val="20"/>
        </w:rPr>
        <w:t xml:space="preserve">. Figure 2 shows the transmission electron microscope images in scale 50 nm (a), and 10 nm (b). The average size of the particles is about 40-60 nm. </w:t>
      </w:r>
    </w:p>
    <w:p w14:paraId="6882D595" w14:textId="3E194C11" w:rsidR="00E002EF" w:rsidRPr="00E451C0" w:rsidRDefault="00E002EF" w:rsidP="00E002EF">
      <w:pPr>
        <w:ind w:right="-1" w:firstLine="0"/>
        <w:rPr>
          <w:rFonts w:ascii="Times New Roman" w:hAnsi="Times New Roman"/>
          <w:sz w:val="20"/>
          <w:szCs w:val="20"/>
        </w:rPr>
        <w:sectPr w:rsidR="00E002EF" w:rsidRPr="00E451C0" w:rsidSect="00E002EF">
          <w:type w:val="continuous"/>
          <w:pgSz w:w="11906" w:h="16838"/>
          <w:pgMar w:top="850" w:right="850" w:bottom="850" w:left="851" w:header="709" w:footer="709" w:gutter="0"/>
          <w:cols w:num="2" w:space="284"/>
          <w:docGrid w:linePitch="360"/>
        </w:sectPr>
      </w:pPr>
    </w:p>
    <w:p w14:paraId="187284EF" w14:textId="7C62772C" w:rsidR="00E002EF" w:rsidRPr="00E451C0" w:rsidRDefault="00E002EF" w:rsidP="00E002EF">
      <w:pPr>
        <w:ind w:right="-1"/>
        <w:rPr>
          <w:rFonts w:ascii="Times New Roman" w:hAnsi="Times New Roman"/>
          <w:sz w:val="20"/>
          <w:szCs w:val="20"/>
        </w:rPr>
      </w:pPr>
    </w:p>
    <w:p w14:paraId="5EC3836C" w14:textId="77777777" w:rsidR="00605485" w:rsidRPr="00E451C0" w:rsidRDefault="00605485" w:rsidP="00E002EF">
      <w:pPr>
        <w:ind w:right="-1"/>
        <w:rPr>
          <w:rFonts w:ascii="Times New Roman" w:hAnsi="Times New Roman"/>
          <w:sz w:val="20"/>
          <w:szCs w:val="20"/>
          <w:lang w:eastAsia="ru-RU"/>
        </w:rPr>
      </w:pPr>
    </w:p>
    <w:p w14:paraId="0D95B941" w14:textId="6D24E064" w:rsidR="008D4E88" w:rsidRPr="00E451C0" w:rsidRDefault="00122D2B" w:rsidP="00870682">
      <w:pPr>
        <w:ind w:right="-1" w:firstLine="0"/>
        <w:jc w:val="center"/>
        <w:rPr>
          <w:rFonts w:ascii="Times New Roman" w:hAnsi="Times New Roman"/>
          <w:sz w:val="20"/>
          <w:szCs w:val="20"/>
        </w:rPr>
      </w:pPr>
      <w:r w:rsidRPr="00E451C0">
        <w:rPr>
          <w:rFonts w:ascii="Times New Roman" w:hAnsi="Times New Roman"/>
          <w:sz w:val="20"/>
          <w:szCs w:val="20"/>
          <w:lang w:eastAsia="uk-UA"/>
        </w:rPr>
        <w:drawing>
          <wp:inline distT="0" distB="0" distL="0" distR="0" wp14:anchorId="660B87A9" wp14:editId="6BE8CC16">
            <wp:extent cx="2882900" cy="2311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2900" cy="2311400"/>
                    </a:xfrm>
                    <a:prstGeom prst="rect">
                      <a:avLst/>
                    </a:prstGeom>
                    <a:noFill/>
                    <a:ln>
                      <a:noFill/>
                    </a:ln>
                  </pic:spPr>
                </pic:pic>
              </a:graphicData>
            </a:graphic>
          </wp:inline>
        </w:drawing>
      </w:r>
      <w:r w:rsidR="00607C5B" w:rsidRPr="00E451C0">
        <w:rPr>
          <w:rFonts w:ascii="Times New Roman" w:hAnsi="Times New Roman"/>
          <w:sz w:val="20"/>
          <w:szCs w:val="20"/>
        </w:rPr>
        <w:t xml:space="preserve">  </w:t>
      </w:r>
      <w:r w:rsidRPr="00E451C0">
        <w:rPr>
          <w:rFonts w:ascii="Times New Roman" w:hAnsi="Times New Roman"/>
          <w:sz w:val="20"/>
          <w:szCs w:val="20"/>
          <w:lang w:eastAsia="uk-UA"/>
        </w:rPr>
        <w:drawing>
          <wp:inline distT="0" distB="0" distL="0" distR="0" wp14:anchorId="63605D65" wp14:editId="668251F2">
            <wp:extent cx="2882900" cy="2355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2900" cy="2355850"/>
                    </a:xfrm>
                    <a:prstGeom prst="rect">
                      <a:avLst/>
                    </a:prstGeom>
                    <a:noFill/>
                    <a:ln>
                      <a:noFill/>
                    </a:ln>
                  </pic:spPr>
                </pic:pic>
              </a:graphicData>
            </a:graphic>
          </wp:inline>
        </w:drawing>
      </w:r>
    </w:p>
    <w:p w14:paraId="43F09F1F" w14:textId="77777777" w:rsidR="00B72085" w:rsidRPr="00E451C0" w:rsidRDefault="00AD1123" w:rsidP="00870682">
      <w:pPr>
        <w:ind w:left="2124" w:right="-1" w:firstLine="708"/>
        <w:rPr>
          <w:rFonts w:ascii="Times New Roman" w:hAnsi="Times New Roman"/>
          <w:sz w:val="20"/>
          <w:szCs w:val="20"/>
        </w:rPr>
      </w:pPr>
      <w:r w:rsidRPr="00E451C0">
        <w:rPr>
          <w:rFonts w:ascii="Times New Roman" w:hAnsi="Times New Roman"/>
          <w:sz w:val="20"/>
          <w:szCs w:val="20"/>
        </w:rPr>
        <w:t>a</w:t>
      </w:r>
      <w:r w:rsidR="0032419B" w:rsidRPr="00E451C0">
        <w:rPr>
          <w:rFonts w:ascii="Times New Roman" w:hAnsi="Times New Roman"/>
          <w:sz w:val="20"/>
          <w:szCs w:val="20"/>
        </w:rPr>
        <w:tab/>
      </w:r>
      <w:r w:rsidR="0032419B" w:rsidRPr="00E451C0">
        <w:rPr>
          <w:rFonts w:ascii="Times New Roman" w:hAnsi="Times New Roman"/>
          <w:sz w:val="20"/>
          <w:szCs w:val="20"/>
        </w:rPr>
        <w:tab/>
      </w:r>
      <w:r w:rsidR="0032419B" w:rsidRPr="00E451C0">
        <w:rPr>
          <w:rFonts w:ascii="Times New Roman" w:hAnsi="Times New Roman"/>
          <w:sz w:val="20"/>
          <w:szCs w:val="20"/>
        </w:rPr>
        <w:tab/>
      </w:r>
      <w:r w:rsidR="0032419B" w:rsidRPr="00E451C0">
        <w:rPr>
          <w:rFonts w:ascii="Times New Roman" w:hAnsi="Times New Roman"/>
          <w:sz w:val="20"/>
          <w:szCs w:val="20"/>
        </w:rPr>
        <w:tab/>
      </w:r>
      <w:r w:rsidR="0032419B" w:rsidRPr="00E451C0">
        <w:rPr>
          <w:rFonts w:ascii="Times New Roman" w:hAnsi="Times New Roman"/>
          <w:sz w:val="20"/>
          <w:szCs w:val="20"/>
        </w:rPr>
        <w:tab/>
      </w:r>
      <w:r w:rsidR="0032419B" w:rsidRPr="00E451C0">
        <w:rPr>
          <w:rFonts w:ascii="Times New Roman" w:hAnsi="Times New Roman"/>
          <w:sz w:val="20"/>
          <w:szCs w:val="20"/>
        </w:rPr>
        <w:tab/>
      </w:r>
      <w:r w:rsidR="0032419B" w:rsidRPr="00E451C0">
        <w:rPr>
          <w:rFonts w:ascii="Times New Roman" w:hAnsi="Times New Roman"/>
          <w:sz w:val="20"/>
          <w:szCs w:val="20"/>
        </w:rPr>
        <w:tab/>
      </w:r>
      <w:r w:rsidRPr="00E451C0">
        <w:rPr>
          <w:rFonts w:ascii="Times New Roman" w:hAnsi="Times New Roman"/>
          <w:sz w:val="20"/>
          <w:szCs w:val="20"/>
        </w:rPr>
        <w:t>b</w:t>
      </w:r>
    </w:p>
    <w:p w14:paraId="01153E0F" w14:textId="77777777" w:rsidR="0032419B" w:rsidRPr="00E451C0" w:rsidRDefault="0032419B" w:rsidP="00E002EF">
      <w:pPr>
        <w:ind w:right="-1" w:firstLine="284"/>
        <w:jc w:val="center"/>
        <w:rPr>
          <w:rFonts w:ascii="Times New Roman" w:hAnsi="Times New Roman"/>
          <w:sz w:val="20"/>
          <w:szCs w:val="20"/>
        </w:rPr>
      </w:pPr>
    </w:p>
    <w:p w14:paraId="26FA781A" w14:textId="44343B33" w:rsidR="0032419B" w:rsidRPr="00E451C0" w:rsidRDefault="0023579F" w:rsidP="00E002EF">
      <w:pPr>
        <w:ind w:right="-1" w:firstLine="284"/>
        <w:jc w:val="center"/>
        <w:rPr>
          <w:rFonts w:ascii="Times New Roman" w:hAnsi="Times New Roman"/>
          <w:sz w:val="20"/>
          <w:szCs w:val="20"/>
        </w:rPr>
      </w:pPr>
      <w:r w:rsidRPr="00E451C0">
        <w:rPr>
          <w:rFonts w:ascii="Times New Roman" w:hAnsi="Times New Roman"/>
          <w:sz w:val="20"/>
          <w:szCs w:val="20"/>
        </w:rPr>
        <w:t>Fig</w:t>
      </w:r>
      <w:r w:rsidR="00E04175" w:rsidRPr="00E451C0">
        <w:rPr>
          <w:rFonts w:ascii="Times New Roman" w:hAnsi="Times New Roman"/>
          <w:sz w:val="20"/>
          <w:szCs w:val="20"/>
        </w:rPr>
        <w:t xml:space="preserve"> 1. </w:t>
      </w:r>
      <w:r w:rsidR="00AD1123" w:rsidRPr="00E451C0">
        <w:rPr>
          <w:rFonts w:ascii="Times New Roman" w:hAnsi="Times New Roman"/>
          <w:sz w:val="20"/>
          <w:szCs w:val="20"/>
        </w:rPr>
        <w:t>Diffractogram of dried xerogel (a), and</w:t>
      </w:r>
      <w:r w:rsidR="0032419B" w:rsidRPr="00E451C0">
        <w:rPr>
          <w:rFonts w:ascii="Times New Roman" w:hAnsi="Times New Roman"/>
          <w:sz w:val="20"/>
          <w:szCs w:val="20"/>
        </w:rPr>
        <w:t xml:space="preserve"> </w:t>
      </w:r>
      <w:r w:rsidR="00AD1123" w:rsidRPr="00E451C0">
        <w:rPr>
          <w:rFonts w:ascii="Times New Roman" w:hAnsi="Times New Roman"/>
          <w:sz w:val="20"/>
          <w:szCs w:val="20"/>
        </w:rPr>
        <w:t>synthesized nano-sized powder of perovskite structure</w:t>
      </w:r>
      <w:r w:rsidR="0032419B" w:rsidRPr="00E451C0">
        <w:rPr>
          <w:rFonts w:ascii="Times New Roman" w:hAnsi="Times New Roman"/>
          <w:sz w:val="20"/>
          <w:szCs w:val="20"/>
        </w:rPr>
        <w:t xml:space="preserve"> LaFe</w:t>
      </w:r>
      <w:r w:rsidR="0032419B" w:rsidRPr="00E451C0">
        <w:rPr>
          <w:rFonts w:ascii="Times New Roman" w:hAnsi="Times New Roman"/>
          <w:sz w:val="20"/>
          <w:szCs w:val="20"/>
          <w:vertAlign w:val="subscript"/>
        </w:rPr>
        <w:t>0.5</w:t>
      </w:r>
      <w:r w:rsidR="0032419B" w:rsidRPr="00E451C0">
        <w:rPr>
          <w:rFonts w:ascii="Times New Roman" w:hAnsi="Times New Roman"/>
          <w:sz w:val="20"/>
          <w:szCs w:val="20"/>
        </w:rPr>
        <w:t>Cr</w:t>
      </w:r>
      <w:r w:rsidR="0032419B" w:rsidRPr="00E451C0">
        <w:rPr>
          <w:rFonts w:ascii="Times New Roman" w:hAnsi="Times New Roman"/>
          <w:sz w:val="20"/>
          <w:szCs w:val="20"/>
          <w:vertAlign w:val="subscript"/>
        </w:rPr>
        <w:t>0.5</w:t>
      </w:r>
      <w:r w:rsidR="0032419B" w:rsidRPr="00E451C0">
        <w:rPr>
          <w:rFonts w:ascii="Times New Roman" w:hAnsi="Times New Roman"/>
          <w:sz w:val="20"/>
          <w:szCs w:val="20"/>
        </w:rPr>
        <w:t>O</w:t>
      </w:r>
      <w:r w:rsidR="0032419B" w:rsidRPr="00E451C0">
        <w:rPr>
          <w:rFonts w:ascii="Times New Roman" w:hAnsi="Times New Roman"/>
          <w:sz w:val="20"/>
          <w:szCs w:val="20"/>
          <w:vertAlign w:val="subscript"/>
        </w:rPr>
        <w:t>3</w:t>
      </w:r>
      <w:r w:rsidR="00756589" w:rsidRPr="00E451C0">
        <w:rPr>
          <w:rFonts w:ascii="Times New Roman" w:hAnsi="Times New Roman"/>
          <w:sz w:val="20"/>
          <w:szCs w:val="20"/>
        </w:rPr>
        <w:t xml:space="preserve"> </w:t>
      </w:r>
      <w:r w:rsidR="00AD1123" w:rsidRPr="00E451C0">
        <w:rPr>
          <w:rFonts w:ascii="Times New Roman" w:hAnsi="Times New Roman"/>
          <w:sz w:val="20"/>
          <w:szCs w:val="20"/>
        </w:rPr>
        <w:t>(b</w:t>
      </w:r>
      <w:r w:rsidR="0032419B" w:rsidRPr="00E451C0">
        <w:rPr>
          <w:rFonts w:ascii="Times New Roman" w:hAnsi="Times New Roman"/>
          <w:sz w:val="20"/>
          <w:szCs w:val="20"/>
        </w:rPr>
        <w:t>).</w:t>
      </w:r>
    </w:p>
    <w:p w14:paraId="71DE4F31" w14:textId="77777777" w:rsidR="00E04175" w:rsidRPr="00E451C0" w:rsidRDefault="00E04175" w:rsidP="00E002EF">
      <w:pPr>
        <w:ind w:right="-1"/>
        <w:rPr>
          <w:rFonts w:ascii="Times New Roman" w:hAnsi="Times New Roman"/>
          <w:sz w:val="20"/>
          <w:szCs w:val="20"/>
          <w:highlight w:val="yellow"/>
        </w:rPr>
      </w:pPr>
    </w:p>
    <w:p w14:paraId="4900351F" w14:textId="77777777" w:rsidR="003E11D0" w:rsidRPr="00E451C0" w:rsidRDefault="003E11D0" w:rsidP="00E002EF">
      <w:pPr>
        <w:ind w:right="-1" w:firstLine="284"/>
        <w:rPr>
          <w:rFonts w:ascii="Times New Roman" w:hAnsi="Times New Roman"/>
          <w:sz w:val="20"/>
          <w:szCs w:val="20"/>
        </w:rPr>
      </w:pPr>
    </w:p>
    <w:p w14:paraId="4DD6BEEE" w14:textId="46BED7D3" w:rsidR="00BA06FE" w:rsidRPr="00E451C0" w:rsidRDefault="00122D2B" w:rsidP="00870682">
      <w:pPr>
        <w:ind w:right="-1" w:firstLine="0"/>
        <w:jc w:val="center"/>
        <w:rPr>
          <w:rFonts w:ascii="Times New Roman" w:hAnsi="Times New Roman"/>
          <w:sz w:val="20"/>
          <w:szCs w:val="20"/>
        </w:rPr>
      </w:pPr>
      <w:r w:rsidRPr="00E451C0">
        <w:rPr>
          <w:rFonts w:ascii="Times New Roman" w:hAnsi="Times New Roman"/>
          <w:sz w:val="20"/>
          <w:szCs w:val="20"/>
          <w:lang w:eastAsia="uk-UA"/>
        </w:rPr>
        <w:drawing>
          <wp:inline distT="0" distB="0" distL="0" distR="0" wp14:anchorId="2F1629C1" wp14:editId="1B0115E4">
            <wp:extent cx="2941680" cy="216789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3409" cy="2169164"/>
                    </a:xfrm>
                    <a:prstGeom prst="rect">
                      <a:avLst/>
                    </a:prstGeom>
                    <a:noFill/>
                    <a:ln>
                      <a:noFill/>
                    </a:ln>
                  </pic:spPr>
                </pic:pic>
              </a:graphicData>
            </a:graphic>
          </wp:inline>
        </w:drawing>
      </w:r>
      <w:r w:rsidR="00607C5B" w:rsidRPr="00E451C0">
        <w:rPr>
          <w:rFonts w:ascii="Times New Roman" w:hAnsi="Times New Roman"/>
          <w:sz w:val="20"/>
          <w:szCs w:val="20"/>
        </w:rPr>
        <w:t xml:space="preserve">      </w:t>
      </w:r>
      <w:r w:rsidRPr="00E451C0">
        <w:rPr>
          <w:rFonts w:ascii="Times New Roman" w:hAnsi="Times New Roman"/>
          <w:sz w:val="20"/>
          <w:szCs w:val="20"/>
          <w:lang w:eastAsia="uk-UA"/>
        </w:rPr>
        <w:drawing>
          <wp:inline distT="0" distB="0" distL="0" distR="0" wp14:anchorId="004C995A" wp14:editId="07348348">
            <wp:extent cx="2921000" cy="21763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7291" cy="2180992"/>
                    </a:xfrm>
                    <a:prstGeom prst="rect">
                      <a:avLst/>
                    </a:prstGeom>
                    <a:noFill/>
                    <a:ln>
                      <a:noFill/>
                    </a:ln>
                  </pic:spPr>
                </pic:pic>
              </a:graphicData>
            </a:graphic>
          </wp:inline>
        </w:drawing>
      </w:r>
    </w:p>
    <w:p w14:paraId="42677ED6" w14:textId="77777777" w:rsidR="00BA06FE" w:rsidRPr="00E451C0" w:rsidRDefault="00BA06FE" w:rsidP="00E002EF">
      <w:pPr>
        <w:ind w:right="-1"/>
        <w:jc w:val="center"/>
        <w:rPr>
          <w:rFonts w:ascii="Times New Roman" w:hAnsi="Times New Roman"/>
          <w:sz w:val="20"/>
          <w:szCs w:val="20"/>
        </w:rPr>
      </w:pPr>
    </w:p>
    <w:p w14:paraId="1779B16F" w14:textId="77777777" w:rsidR="00F7259C" w:rsidRPr="00E451C0" w:rsidRDefault="0035626F" w:rsidP="00870682">
      <w:pPr>
        <w:ind w:left="2124" w:right="-1" w:firstLine="708"/>
        <w:rPr>
          <w:rFonts w:ascii="Times New Roman" w:hAnsi="Times New Roman"/>
          <w:sz w:val="20"/>
          <w:szCs w:val="20"/>
        </w:rPr>
      </w:pPr>
      <w:r w:rsidRPr="00E451C0">
        <w:rPr>
          <w:rFonts w:ascii="Times New Roman" w:hAnsi="Times New Roman"/>
          <w:sz w:val="20"/>
          <w:szCs w:val="20"/>
        </w:rPr>
        <w:t>a</w:t>
      </w:r>
      <w:r w:rsidR="00F7259C" w:rsidRPr="00E451C0">
        <w:rPr>
          <w:rFonts w:ascii="Times New Roman" w:hAnsi="Times New Roman"/>
          <w:sz w:val="20"/>
          <w:szCs w:val="20"/>
        </w:rPr>
        <w:tab/>
      </w:r>
      <w:r w:rsidR="00F7259C" w:rsidRPr="00E451C0">
        <w:rPr>
          <w:rFonts w:ascii="Times New Roman" w:hAnsi="Times New Roman"/>
          <w:sz w:val="20"/>
          <w:szCs w:val="20"/>
        </w:rPr>
        <w:tab/>
      </w:r>
      <w:r w:rsidR="00F7259C" w:rsidRPr="00E451C0">
        <w:rPr>
          <w:rFonts w:ascii="Times New Roman" w:hAnsi="Times New Roman"/>
          <w:sz w:val="20"/>
          <w:szCs w:val="20"/>
        </w:rPr>
        <w:tab/>
      </w:r>
      <w:r w:rsidR="00F7259C" w:rsidRPr="00E451C0">
        <w:rPr>
          <w:rFonts w:ascii="Times New Roman" w:hAnsi="Times New Roman"/>
          <w:sz w:val="20"/>
          <w:szCs w:val="20"/>
        </w:rPr>
        <w:tab/>
      </w:r>
      <w:r w:rsidR="00F7259C" w:rsidRPr="00E451C0">
        <w:rPr>
          <w:rFonts w:ascii="Times New Roman" w:hAnsi="Times New Roman"/>
          <w:sz w:val="20"/>
          <w:szCs w:val="20"/>
        </w:rPr>
        <w:tab/>
      </w:r>
      <w:r w:rsidR="00F7259C" w:rsidRPr="00E451C0">
        <w:rPr>
          <w:rFonts w:ascii="Times New Roman" w:hAnsi="Times New Roman"/>
          <w:sz w:val="20"/>
          <w:szCs w:val="20"/>
        </w:rPr>
        <w:tab/>
      </w:r>
      <w:r w:rsidR="00F7259C" w:rsidRPr="00E451C0">
        <w:rPr>
          <w:rFonts w:ascii="Times New Roman" w:hAnsi="Times New Roman"/>
          <w:sz w:val="20"/>
          <w:szCs w:val="20"/>
        </w:rPr>
        <w:tab/>
      </w:r>
      <w:r w:rsidRPr="00E451C0">
        <w:rPr>
          <w:rFonts w:ascii="Times New Roman" w:hAnsi="Times New Roman"/>
          <w:sz w:val="20"/>
          <w:szCs w:val="20"/>
        </w:rPr>
        <w:t>b</w:t>
      </w:r>
    </w:p>
    <w:p w14:paraId="3298B30F" w14:textId="77777777" w:rsidR="00F7259C" w:rsidRPr="00E451C0" w:rsidRDefault="00F7259C" w:rsidP="00E002EF">
      <w:pPr>
        <w:ind w:right="-1"/>
        <w:jc w:val="center"/>
        <w:rPr>
          <w:rFonts w:ascii="Times New Roman" w:hAnsi="Times New Roman"/>
          <w:sz w:val="20"/>
          <w:szCs w:val="20"/>
        </w:rPr>
      </w:pPr>
    </w:p>
    <w:p w14:paraId="271A2815" w14:textId="01DD7B9D" w:rsidR="00BA06FE" w:rsidRPr="00E451C0" w:rsidRDefault="00587D50" w:rsidP="00E002EF">
      <w:pPr>
        <w:ind w:right="-1"/>
        <w:jc w:val="center"/>
        <w:rPr>
          <w:rFonts w:ascii="Times New Roman" w:hAnsi="Times New Roman"/>
          <w:sz w:val="20"/>
          <w:szCs w:val="20"/>
        </w:rPr>
      </w:pPr>
      <w:r w:rsidRPr="00E451C0">
        <w:rPr>
          <w:rFonts w:ascii="Times New Roman" w:hAnsi="Times New Roman"/>
          <w:sz w:val="20"/>
          <w:szCs w:val="20"/>
        </w:rPr>
        <w:t>Fig</w:t>
      </w:r>
      <w:r w:rsidR="00A26183" w:rsidRPr="00E451C0">
        <w:rPr>
          <w:rFonts w:ascii="Times New Roman" w:hAnsi="Times New Roman"/>
          <w:sz w:val="20"/>
          <w:szCs w:val="20"/>
        </w:rPr>
        <w:t xml:space="preserve"> 2</w:t>
      </w:r>
      <w:r w:rsidR="00BA06FE" w:rsidRPr="00E451C0">
        <w:rPr>
          <w:rFonts w:ascii="Times New Roman" w:hAnsi="Times New Roman"/>
          <w:sz w:val="20"/>
          <w:szCs w:val="20"/>
        </w:rPr>
        <w:t xml:space="preserve">. </w:t>
      </w:r>
      <w:r w:rsidRPr="00E451C0">
        <w:rPr>
          <w:rFonts w:ascii="Times New Roman" w:hAnsi="Times New Roman"/>
          <w:sz w:val="20"/>
          <w:szCs w:val="20"/>
        </w:rPr>
        <w:t>TEM pictures of</w:t>
      </w:r>
      <w:r w:rsidR="00BA06FE" w:rsidRPr="00E451C0">
        <w:rPr>
          <w:rFonts w:ascii="Times New Roman" w:hAnsi="Times New Roman"/>
          <w:sz w:val="20"/>
          <w:szCs w:val="20"/>
        </w:rPr>
        <w:t xml:space="preserve"> </w:t>
      </w:r>
      <w:r w:rsidRPr="00E451C0">
        <w:rPr>
          <w:rFonts w:ascii="Times New Roman" w:hAnsi="Times New Roman"/>
          <w:sz w:val="20"/>
          <w:szCs w:val="20"/>
        </w:rPr>
        <w:t>synthesized nano-sized powder of complex oxide perovskite structure</w:t>
      </w:r>
      <w:r w:rsidR="00BA06FE" w:rsidRPr="00E451C0">
        <w:rPr>
          <w:rFonts w:ascii="Times New Roman" w:hAnsi="Times New Roman"/>
          <w:sz w:val="20"/>
          <w:szCs w:val="20"/>
        </w:rPr>
        <w:t xml:space="preserve"> LaFe</w:t>
      </w:r>
      <w:r w:rsidR="00BA06FE" w:rsidRPr="00E451C0">
        <w:rPr>
          <w:rFonts w:ascii="Times New Roman" w:hAnsi="Times New Roman"/>
          <w:sz w:val="20"/>
          <w:szCs w:val="20"/>
          <w:vertAlign w:val="subscript"/>
        </w:rPr>
        <w:t>0.5</w:t>
      </w:r>
      <w:r w:rsidR="00BA06FE" w:rsidRPr="00E451C0">
        <w:rPr>
          <w:rFonts w:ascii="Times New Roman" w:hAnsi="Times New Roman"/>
          <w:sz w:val="20"/>
          <w:szCs w:val="20"/>
        </w:rPr>
        <w:t>Cr</w:t>
      </w:r>
      <w:r w:rsidR="00BA06FE" w:rsidRPr="00E451C0">
        <w:rPr>
          <w:rFonts w:ascii="Times New Roman" w:hAnsi="Times New Roman"/>
          <w:sz w:val="20"/>
          <w:szCs w:val="20"/>
          <w:vertAlign w:val="subscript"/>
        </w:rPr>
        <w:t>0.5</w:t>
      </w:r>
      <w:r w:rsidR="00BA06FE" w:rsidRPr="00E451C0">
        <w:rPr>
          <w:rFonts w:ascii="Times New Roman" w:hAnsi="Times New Roman"/>
          <w:sz w:val="20"/>
          <w:szCs w:val="20"/>
        </w:rPr>
        <w:t>O</w:t>
      </w:r>
      <w:r w:rsidR="00BA06FE" w:rsidRPr="00E451C0">
        <w:rPr>
          <w:rFonts w:ascii="Times New Roman" w:hAnsi="Times New Roman"/>
          <w:sz w:val="20"/>
          <w:szCs w:val="20"/>
          <w:vertAlign w:val="subscript"/>
        </w:rPr>
        <w:t xml:space="preserve">3 </w:t>
      </w:r>
      <w:r w:rsidRPr="00E451C0">
        <w:rPr>
          <w:rFonts w:ascii="Times New Roman" w:hAnsi="Times New Roman"/>
          <w:sz w:val="20"/>
          <w:szCs w:val="20"/>
        </w:rPr>
        <w:t>in</w:t>
      </w:r>
      <w:r w:rsidR="00BA06FE" w:rsidRPr="00E451C0">
        <w:rPr>
          <w:rFonts w:ascii="Times New Roman" w:hAnsi="Times New Roman"/>
          <w:sz w:val="20"/>
          <w:szCs w:val="20"/>
        </w:rPr>
        <w:t xml:space="preserve"> </w:t>
      </w:r>
      <w:r w:rsidRPr="00E451C0">
        <w:rPr>
          <w:rFonts w:ascii="Times New Roman" w:hAnsi="Times New Roman"/>
          <w:sz w:val="20"/>
          <w:szCs w:val="20"/>
        </w:rPr>
        <w:t>scale 50 nm</w:t>
      </w:r>
      <w:r w:rsidR="000E1ABC" w:rsidRPr="00E451C0">
        <w:rPr>
          <w:rFonts w:ascii="Times New Roman" w:hAnsi="Times New Roman"/>
          <w:sz w:val="20"/>
          <w:szCs w:val="20"/>
        </w:rPr>
        <w:t xml:space="preserve"> </w:t>
      </w:r>
      <w:r w:rsidRPr="00E451C0">
        <w:rPr>
          <w:rFonts w:ascii="Times New Roman" w:hAnsi="Times New Roman"/>
          <w:sz w:val="20"/>
          <w:szCs w:val="20"/>
        </w:rPr>
        <w:t>(a), and 10 nm</w:t>
      </w:r>
      <w:r w:rsidR="000E1ABC" w:rsidRPr="00E451C0">
        <w:rPr>
          <w:rFonts w:ascii="Times New Roman" w:hAnsi="Times New Roman"/>
          <w:sz w:val="20"/>
          <w:szCs w:val="20"/>
        </w:rPr>
        <w:t xml:space="preserve"> </w:t>
      </w:r>
      <w:r w:rsidRPr="00E451C0">
        <w:rPr>
          <w:rFonts w:ascii="Times New Roman" w:hAnsi="Times New Roman"/>
          <w:sz w:val="20"/>
          <w:szCs w:val="20"/>
        </w:rPr>
        <w:t>(b</w:t>
      </w:r>
      <w:r w:rsidR="00BA06FE" w:rsidRPr="00E451C0">
        <w:rPr>
          <w:rFonts w:ascii="Times New Roman" w:hAnsi="Times New Roman"/>
          <w:sz w:val="20"/>
          <w:szCs w:val="20"/>
        </w:rPr>
        <w:t>).</w:t>
      </w:r>
    </w:p>
    <w:p w14:paraId="31807B1B" w14:textId="77777777" w:rsidR="00BA06FE" w:rsidRPr="00E451C0" w:rsidRDefault="00BA06FE" w:rsidP="00E002EF">
      <w:pPr>
        <w:ind w:right="-1"/>
        <w:jc w:val="center"/>
        <w:rPr>
          <w:rFonts w:ascii="Times New Roman" w:hAnsi="Times New Roman"/>
          <w:sz w:val="20"/>
          <w:szCs w:val="20"/>
        </w:rPr>
      </w:pPr>
    </w:p>
    <w:p w14:paraId="2EF34D5E" w14:textId="77777777" w:rsidR="00870682" w:rsidRPr="00E451C0" w:rsidRDefault="00870682" w:rsidP="00E002EF">
      <w:pPr>
        <w:ind w:right="-1"/>
        <w:rPr>
          <w:rFonts w:ascii="Times New Roman" w:hAnsi="Times New Roman"/>
          <w:sz w:val="20"/>
          <w:szCs w:val="20"/>
        </w:rPr>
        <w:sectPr w:rsidR="00870682" w:rsidRPr="00E451C0" w:rsidSect="00E002EF">
          <w:type w:val="continuous"/>
          <w:pgSz w:w="11906" w:h="16838"/>
          <w:pgMar w:top="850" w:right="850" w:bottom="850" w:left="851" w:header="709" w:footer="709" w:gutter="0"/>
          <w:cols w:space="284"/>
          <w:docGrid w:linePitch="360"/>
        </w:sectPr>
      </w:pPr>
    </w:p>
    <w:p w14:paraId="66195FDB" w14:textId="40763741" w:rsidR="00EC0E76" w:rsidRPr="00E451C0" w:rsidRDefault="004D0C7B" w:rsidP="00E002EF">
      <w:pPr>
        <w:ind w:right="-1"/>
        <w:rPr>
          <w:rFonts w:ascii="Times New Roman" w:hAnsi="Times New Roman"/>
          <w:sz w:val="20"/>
          <w:szCs w:val="20"/>
        </w:rPr>
      </w:pPr>
      <w:r w:rsidRPr="00E451C0">
        <w:rPr>
          <w:rFonts w:ascii="Times New Roman" w:hAnsi="Times New Roman"/>
          <w:sz w:val="20"/>
          <w:szCs w:val="20"/>
        </w:rPr>
        <w:t>The typical</w:t>
      </w:r>
      <w:r w:rsidR="007C6A27" w:rsidRPr="00E451C0">
        <w:rPr>
          <w:rFonts w:ascii="Times New Roman" w:hAnsi="Times New Roman"/>
          <w:sz w:val="20"/>
          <w:szCs w:val="20"/>
        </w:rPr>
        <w:t xml:space="preserve"> asymmetric</w:t>
      </w:r>
      <w:r w:rsidRPr="00E451C0">
        <w:rPr>
          <w:rFonts w:ascii="Times New Roman" w:hAnsi="Times New Roman"/>
          <w:sz w:val="20"/>
          <w:szCs w:val="20"/>
        </w:rPr>
        <w:t xml:space="preserve"> CVA curves of LaFe</w:t>
      </w:r>
      <w:r w:rsidRPr="00E451C0">
        <w:rPr>
          <w:rFonts w:ascii="Times New Roman" w:hAnsi="Times New Roman"/>
          <w:sz w:val="20"/>
          <w:szCs w:val="20"/>
          <w:vertAlign w:val="subscript"/>
        </w:rPr>
        <w:t>0.5</w:t>
      </w:r>
      <w:r w:rsidRPr="00E451C0">
        <w:rPr>
          <w:rFonts w:ascii="Times New Roman" w:hAnsi="Times New Roman"/>
          <w:sz w:val="20"/>
          <w:szCs w:val="20"/>
        </w:rPr>
        <w:t>Cr</w:t>
      </w:r>
      <w:r w:rsidRPr="00E451C0">
        <w:rPr>
          <w:rFonts w:ascii="Times New Roman" w:hAnsi="Times New Roman"/>
          <w:sz w:val="20"/>
          <w:szCs w:val="20"/>
          <w:vertAlign w:val="subscript"/>
        </w:rPr>
        <w:t>0.5</w:t>
      </w:r>
      <w:r w:rsidRPr="00E451C0">
        <w:rPr>
          <w:rFonts w:ascii="Times New Roman" w:hAnsi="Times New Roman"/>
          <w:sz w:val="20"/>
          <w:szCs w:val="20"/>
        </w:rPr>
        <w:t>O</w:t>
      </w:r>
      <w:r w:rsidRPr="00E451C0">
        <w:rPr>
          <w:rFonts w:ascii="Times New Roman" w:hAnsi="Times New Roman"/>
          <w:sz w:val="20"/>
          <w:szCs w:val="20"/>
          <w:vertAlign w:val="subscript"/>
        </w:rPr>
        <w:t>3</w:t>
      </w:r>
      <w:r w:rsidRPr="00E451C0">
        <w:rPr>
          <w:rFonts w:ascii="Times New Roman" w:hAnsi="Times New Roman"/>
          <w:sz w:val="20"/>
          <w:szCs w:val="20"/>
        </w:rPr>
        <w:t xml:space="preserve"> electrode in 6 M KOH electrolyte in an enlarged potential range of 0.0</w:t>
      </w:r>
      <w:r w:rsidR="00BA399F" w:rsidRPr="00E451C0">
        <w:rPr>
          <w:rFonts w:ascii="Times New Roman" w:hAnsi="Times New Roman"/>
          <w:sz w:val="20"/>
          <w:szCs w:val="20"/>
        </w:rPr>
        <w:t xml:space="preserve"> to </w:t>
      </w:r>
      <w:r w:rsidRPr="00E451C0">
        <w:rPr>
          <w:rFonts w:ascii="Times New Roman" w:hAnsi="Times New Roman"/>
          <w:sz w:val="20"/>
          <w:szCs w:val="20"/>
        </w:rPr>
        <w:t>0.5 V under scan rate range of 0.5</w:t>
      </w:r>
      <w:r w:rsidR="00BA399F" w:rsidRPr="00E451C0">
        <w:rPr>
          <w:rFonts w:ascii="Times New Roman" w:hAnsi="Times New Roman"/>
          <w:sz w:val="20"/>
          <w:szCs w:val="20"/>
        </w:rPr>
        <w:t xml:space="preserve"> to </w:t>
      </w:r>
      <w:r w:rsidRPr="00E451C0">
        <w:rPr>
          <w:rFonts w:ascii="Times New Roman" w:hAnsi="Times New Roman"/>
          <w:sz w:val="20"/>
          <w:szCs w:val="20"/>
        </w:rPr>
        <w:t xml:space="preserve">16 mV/s, are </w:t>
      </w:r>
      <w:r w:rsidR="00BA399F" w:rsidRPr="00E451C0">
        <w:rPr>
          <w:rFonts w:ascii="Times New Roman" w:hAnsi="Times New Roman"/>
          <w:sz w:val="20"/>
          <w:szCs w:val="20"/>
        </w:rPr>
        <w:t>showed</w:t>
      </w:r>
      <w:r w:rsidRPr="00E451C0">
        <w:rPr>
          <w:rFonts w:ascii="Times New Roman" w:hAnsi="Times New Roman"/>
          <w:sz w:val="20"/>
          <w:szCs w:val="20"/>
        </w:rPr>
        <w:t xml:space="preserve"> in </w:t>
      </w:r>
      <w:r w:rsidR="00BA399F" w:rsidRPr="00E451C0">
        <w:rPr>
          <w:rFonts w:ascii="Times New Roman" w:hAnsi="Times New Roman"/>
          <w:sz w:val="20"/>
          <w:szCs w:val="20"/>
        </w:rPr>
        <w:t>f</w:t>
      </w:r>
      <w:r w:rsidRPr="00E451C0">
        <w:rPr>
          <w:rFonts w:ascii="Times New Roman" w:hAnsi="Times New Roman"/>
          <w:sz w:val="20"/>
          <w:szCs w:val="20"/>
        </w:rPr>
        <w:t xml:space="preserve">ig.3. The </w:t>
      </w:r>
      <w:r w:rsidR="00BA399F" w:rsidRPr="00E451C0">
        <w:rPr>
          <w:rFonts w:ascii="Times New Roman" w:hAnsi="Times New Roman"/>
          <w:sz w:val="20"/>
          <w:szCs w:val="20"/>
        </w:rPr>
        <w:t>CVA</w:t>
      </w:r>
      <w:r w:rsidRPr="00E451C0">
        <w:rPr>
          <w:rFonts w:ascii="Times New Roman" w:hAnsi="Times New Roman"/>
          <w:sz w:val="20"/>
          <w:szCs w:val="20"/>
        </w:rPr>
        <w:t xml:space="preserve"> curves of</w:t>
      </w:r>
      <w:r w:rsidR="00F72166" w:rsidRPr="00E451C0">
        <w:rPr>
          <w:rFonts w:ascii="Times New Roman" w:hAnsi="Times New Roman"/>
          <w:sz w:val="20"/>
          <w:szCs w:val="20"/>
        </w:rPr>
        <w:t xml:space="preserve"> </w:t>
      </w:r>
      <w:r w:rsidR="00BA399F" w:rsidRPr="00E451C0">
        <w:rPr>
          <w:rFonts w:ascii="Times New Roman" w:hAnsi="Times New Roman"/>
          <w:sz w:val="20"/>
          <w:szCs w:val="20"/>
        </w:rPr>
        <w:t>obtained</w:t>
      </w:r>
      <w:r w:rsidRPr="00E451C0">
        <w:rPr>
          <w:rFonts w:ascii="Times New Roman" w:hAnsi="Times New Roman"/>
          <w:sz w:val="20"/>
          <w:szCs w:val="20"/>
        </w:rPr>
        <w:t xml:space="preserve"> </w:t>
      </w:r>
      <w:r w:rsidR="00F72166" w:rsidRPr="00E451C0">
        <w:rPr>
          <w:rFonts w:ascii="Times New Roman" w:hAnsi="Times New Roman"/>
          <w:sz w:val="20"/>
          <w:szCs w:val="20"/>
        </w:rPr>
        <w:t>LaFe</w:t>
      </w:r>
      <w:r w:rsidR="00F72166" w:rsidRPr="00E451C0">
        <w:rPr>
          <w:rFonts w:ascii="Times New Roman" w:hAnsi="Times New Roman"/>
          <w:sz w:val="20"/>
          <w:szCs w:val="20"/>
          <w:vertAlign w:val="subscript"/>
        </w:rPr>
        <w:t>0.5</w:t>
      </w:r>
      <w:r w:rsidR="00F72166" w:rsidRPr="00E451C0">
        <w:rPr>
          <w:rFonts w:ascii="Times New Roman" w:hAnsi="Times New Roman"/>
          <w:sz w:val="20"/>
          <w:szCs w:val="20"/>
        </w:rPr>
        <w:t>Cr</w:t>
      </w:r>
      <w:r w:rsidR="00F72166" w:rsidRPr="00E451C0">
        <w:rPr>
          <w:rFonts w:ascii="Times New Roman" w:hAnsi="Times New Roman"/>
          <w:sz w:val="20"/>
          <w:szCs w:val="20"/>
          <w:vertAlign w:val="subscript"/>
        </w:rPr>
        <w:t>0.5</w:t>
      </w:r>
      <w:r w:rsidR="00F72166" w:rsidRPr="00E451C0">
        <w:rPr>
          <w:rFonts w:ascii="Times New Roman" w:hAnsi="Times New Roman"/>
          <w:sz w:val="20"/>
          <w:szCs w:val="20"/>
        </w:rPr>
        <w:t>O</w:t>
      </w:r>
      <w:r w:rsidR="00F72166" w:rsidRPr="00E451C0">
        <w:rPr>
          <w:rFonts w:ascii="Times New Roman" w:hAnsi="Times New Roman"/>
          <w:sz w:val="20"/>
          <w:szCs w:val="20"/>
          <w:vertAlign w:val="subscript"/>
        </w:rPr>
        <w:t>3</w:t>
      </w:r>
      <w:r w:rsidR="00F72166" w:rsidRPr="00E451C0">
        <w:rPr>
          <w:rFonts w:ascii="Times New Roman" w:hAnsi="Times New Roman"/>
          <w:sz w:val="20"/>
          <w:szCs w:val="20"/>
        </w:rPr>
        <w:t xml:space="preserve"> </w:t>
      </w:r>
      <w:r w:rsidRPr="00E451C0">
        <w:rPr>
          <w:rFonts w:ascii="Times New Roman" w:hAnsi="Times New Roman"/>
          <w:sz w:val="20"/>
          <w:szCs w:val="20"/>
        </w:rPr>
        <w:t xml:space="preserve">electrode are demonstrating </w:t>
      </w:r>
      <w:r w:rsidR="00F72166" w:rsidRPr="00E451C0">
        <w:rPr>
          <w:rFonts w:ascii="Times New Roman" w:hAnsi="Times New Roman"/>
          <w:sz w:val="20"/>
          <w:szCs w:val="20"/>
        </w:rPr>
        <w:t xml:space="preserve">the </w:t>
      </w:r>
      <w:r w:rsidRPr="00E451C0">
        <w:rPr>
          <w:rFonts w:ascii="Times New Roman" w:hAnsi="Times New Roman"/>
          <w:sz w:val="20"/>
          <w:szCs w:val="20"/>
        </w:rPr>
        <w:t xml:space="preserve">deviation from </w:t>
      </w:r>
      <w:r w:rsidR="000E1ABC" w:rsidRPr="00E451C0">
        <w:rPr>
          <w:rFonts w:ascii="Times New Roman" w:hAnsi="Times New Roman"/>
          <w:sz w:val="20"/>
          <w:szCs w:val="20"/>
        </w:rPr>
        <w:t>default</w:t>
      </w:r>
      <w:r w:rsidRPr="00E451C0">
        <w:rPr>
          <w:rFonts w:ascii="Times New Roman" w:hAnsi="Times New Roman"/>
          <w:sz w:val="20"/>
          <w:szCs w:val="20"/>
        </w:rPr>
        <w:t xml:space="preserve"> electrochemical double layer behavior and </w:t>
      </w:r>
      <w:r w:rsidR="00F72166" w:rsidRPr="00E451C0">
        <w:rPr>
          <w:rFonts w:ascii="Times New Roman" w:hAnsi="Times New Roman"/>
          <w:sz w:val="20"/>
          <w:szCs w:val="20"/>
        </w:rPr>
        <w:t xml:space="preserve">redox peaks at </w:t>
      </w:r>
      <w:r w:rsidR="00BB5C3B" w:rsidRPr="00E451C0">
        <w:rPr>
          <w:rFonts w:ascii="Times New Roman" w:hAnsi="Times New Roman"/>
          <w:sz w:val="20"/>
          <w:szCs w:val="20"/>
        </w:rPr>
        <w:t xml:space="preserve">≈ </w:t>
      </w:r>
      <w:r w:rsidR="00F72166" w:rsidRPr="00E451C0">
        <w:rPr>
          <w:rFonts w:ascii="Times New Roman" w:hAnsi="Times New Roman"/>
          <w:sz w:val="20"/>
          <w:szCs w:val="20"/>
        </w:rPr>
        <w:t>0.</w:t>
      </w:r>
      <w:r w:rsidR="00BB5C3B" w:rsidRPr="00E451C0">
        <w:rPr>
          <w:rFonts w:ascii="Times New Roman" w:hAnsi="Times New Roman"/>
          <w:sz w:val="20"/>
          <w:szCs w:val="20"/>
        </w:rPr>
        <w:t>28</w:t>
      </w:r>
      <w:r w:rsidR="00F72166" w:rsidRPr="00E451C0">
        <w:rPr>
          <w:rFonts w:ascii="Times New Roman" w:hAnsi="Times New Roman"/>
          <w:sz w:val="20"/>
          <w:szCs w:val="20"/>
        </w:rPr>
        <w:t xml:space="preserve">V </w:t>
      </w:r>
      <w:r w:rsidRPr="00E451C0">
        <w:rPr>
          <w:rFonts w:ascii="Times New Roman" w:hAnsi="Times New Roman"/>
          <w:sz w:val="20"/>
          <w:szCs w:val="20"/>
        </w:rPr>
        <w:t>confirm</w:t>
      </w:r>
      <w:r w:rsidR="00F72166" w:rsidRPr="00E451C0">
        <w:rPr>
          <w:rFonts w:ascii="Times New Roman" w:hAnsi="Times New Roman"/>
          <w:sz w:val="20"/>
          <w:szCs w:val="20"/>
        </w:rPr>
        <w:t>s</w:t>
      </w:r>
      <w:r w:rsidRPr="00E451C0">
        <w:rPr>
          <w:rFonts w:ascii="Times New Roman" w:hAnsi="Times New Roman"/>
          <w:sz w:val="20"/>
          <w:szCs w:val="20"/>
        </w:rPr>
        <w:t xml:space="preserve"> the </w:t>
      </w:r>
      <w:r w:rsidR="00F72166" w:rsidRPr="00E451C0">
        <w:rPr>
          <w:rFonts w:ascii="Times New Roman" w:hAnsi="Times New Roman"/>
          <w:sz w:val="20"/>
          <w:szCs w:val="20"/>
        </w:rPr>
        <w:t>pseudocapacitive characteristics.</w:t>
      </w:r>
      <w:r w:rsidR="00BB5C3B" w:rsidRPr="00E451C0">
        <w:rPr>
          <w:rFonts w:ascii="Times New Roman" w:hAnsi="Times New Roman"/>
          <w:sz w:val="20"/>
          <w:szCs w:val="20"/>
        </w:rPr>
        <w:t xml:space="preserve"> There is a visible rise in peak current densities with</w:t>
      </w:r>
      <w:r w:rsidR="00CD0E73" w:rsidRPr="00E451C0">
        <w:rPr>
          <w:rFonts w:ascii="Times New Roman" w:hAnsi="Times New Roman"/>
          <w:sz w:val="20"/>
          <w:szCs w:val="20"/>
        </w:rPr>
        <w:t xml:space="preserve"> </w:t>
      </w:r>
      <w:r w:rsidR="00BB5C3B" w:rsidRPr="00E451C0">
        <w:rPr>
          <w:rFonts w:ascii="Times New Roman" w:hAnsi="Times New Roman"/>
          <w:sz w:val="20"/>
          <w:szCs w:val="20"/>
        </w:rPr>
        <w:t xml:space="preserve">linear increase of scan rates, which demonstrates the sufficient rate of ionic and electronic transportation during the redox reaction </w:t>
      </w:r>
      <w:r w:rsidR="00BB5C3B" w:rsidRPr="00E451C0">
        <w:rPr>
          <w:rFonts w:ascii="Times New Roman" w:hAnsi="Times New Roman"/>
          <w:sz w:val="20"/>
          <w:szCs w:val="20"/>
        </w:rPr>
        <w:lastRenderedPageBreak/>
        <w:t xml:space="preserve">in electrolyte with good proficiency rate. </w:t>
      </w:r>
      <w:r w:rsidR="00BA399F" w:rsidRPr="00E451C0">
        <w:rPr>
          <w:rFonts w:ascii="Times New Roman" w:hAnsi="Times New Roman"/>
          <w:sz w:val="20"/>
          <w:szCs w:val="20"/>
        </w:rPr>
        <w:t>Thus, i</w:t>
      </w:r>
      <w:r w:rsidR="00BB5C3B" w:rsidRPr="00E451C0">
        <w:rPr>
          <w:rFonts w:ascii="Times New Roman" w:hAnsi="Times New Roman"/>
          <w:sz w:val="20"/>
          <w:szCs w:val="20"/>
        </w:rPr>
        <w:t xml:space="preserve">n between </w:t>
      </w:r>
      <w:r w:rsidR="00BA399F" w:rsidRPr="00E451C0">
        <w:rPr>
          <w:rFonts w:ascii="Times New Roman" w:hAnsi="Times New Roman"/>
          <w:sz w:val="20"/>
          <w:szCs w:val="20"/>
        </w:rPr>
        <w:t>scan rate</w:t>
      </w:r>
      <w:r w:rsidR="00BB5C3B" w:rsidRPr="00E451C0">
        <w:rPr>
          <w:rFonts w:ascii="Times New Roman" w:hAnsi="Times New Roman"/>
          <w:sz w:val="20"/>
          <w:szCs w:val="20"/>
        </w:rPr>
        <w:t xml:space="preserve"> </w:t>
      </w:r>
      <w:r w:rsidR="00BA399F" w:rsidRPr="00E451C0">
        <w:rPr>
          <w:rFonts w:ascii="Times New Roman" w:hAnsi="Times New Roman"/>
          <w:sz w:val="20"/>
          <w:szCs w:val="20"/>
        </w:rPr>
        <w:t>from</w:t>
      </w:r>
      <w:r w:rsidR="00BB5C3B" w:rsidRPr="00E451C0">
        <w:rPr>
          <w:rFonts w:ascii="Times New Roman" w:hAnsi="Times New Roman"/>
          <w:sz w:val="20"/>
          <w:szCs w:val="20"/>
        </w:rPr>
        <w:t xml:space="preserve"> 0.5</w:t>
      </w:r>
      <w:r w:rsidR="00BA399F" w:rsidRPr="00E451C0">
        <w:rPr>
          <w:rFonts w:ascii="Times New Roman" w:hAnsi="Times New Roman"/>
          <w:sz w:val="20"/>
          <w:szCs w:val="20"/>
        </w:rPr>
        <w:t xml:space="preserve"> to </w:t>
      </w:r>
      <w:r w:rsidR="00BB5C3B" w:rsidRPr="00E451C0">
        <w:rPr>
          <w:rFonts w:ascii="Times New Roman" w:hAnsi="Times New Roman"/>
          <w:sz w:val="20"/>
          <w:szCs w:val="20"/>
        </w:rPr>
        <w:t>16 mV/s, there is no redox peak-shift</w:t>
      </w:r>
      <w:r w:rsidR="00BA399F" w:rsidRPr="00E451C0">
        <w:rPr>
          <w:rFonts w:ascii="Times New Roman" w:hAnsi="Times New Roman"/>
          <w:sz w:val="20"/>
          <w:szCs w:val="20"/>
        </w:rPr>
        <w:t xml:space="preserve"> was</w:t>
      </w:r>
      <w:r w:rsidR="00BB5C3B" w:rsidRPr="00E451C0">
        <w:rPr>
          <w:rFonts w:ascii="Times New Roman" w:hAnsi="Times New Roman"/>
          <w:sz w:val="20"/>
          <w:szCs w:val="20"/>
        </w:rPr>
        <w:t xml:space="preserve"> </w:t>
      </w:r>
      <w:r w:rsidR="007C6A27" w:rsidRPr="00E451C0">
        <w:rPr>
          <w:rFonts w:ascii="Times New Roman" w:hAnsi="Times New Roman"/>
          <w:sz w:val="20"/>
          <w:szCs w:val="20"/>
        </w:rPr>
        <w:t>observed, and it once again shows</w:t>
      </w:r>
      <w:r w:rsidR="00BB5C3B" w:rsidRPr="00E451C0">
        <w:rPr>
          <w:rFonts w:ascii="Times New Roman" w:hAnsi="Times New Roman"/>
          <w:sz w:val="20"/>
          <w:szCs w:val="20"/>
        </w:rPr>
        <w:t xml:space="preserve"> </w:t>
      </w:r>
      <w:r w:rsidR="007C6A27" w:rsidRPr="00E451C0">
        <w:rPr>
          <w:rFonts w:ascii="Times New Roman" w:hAnsi="Times New Roman"/>
          <w:sz w:val="20"/>
          <w:szCs w:val="20"/>
        </w:rPr>
        <w:t xml:space="preserve">the </w:t>
      </w:r>
      <w:r w:rsidR="00BB5C3B" w:rsidRPr="00E451C0">
        <w:rPr>
          <w:rFonts w:ascii="Times New Roman" w:hAnsi="Times New Roman"/>
          <w:sz w:val="20"/>
          <w:szCs w:val="20"/>
        </w:rPr>
        <w:t>excellent stability and low internal resistance</w:t>
      </w:r>
      <w:r w:rsidR="00AE6B41" w:rsidRPr="00E451C0">
        <w:rPr>
          <w:rFonts w:ascii="Times New Roman" w:hAnsi="Times New Roman"/>
          <w:sz w:val="20"/>
          <w:szCs w:val="20"/>
        </w:rPr>
        <w:t xml:space="preserve"> </w:t>
      </w:r>
      <w:r w:rsidR="007C6A27" w:rsidRPr="00E451C0">
        <w:rPr>
          <w:rFonts w:ascii="Times New Roman" w:hAnsi="Times New Roman"/>
          <w:sz w:val="20"/>
          <w:szCs w:val="20"/>
        </w:rPr>
        <w:t>[</w:t>
      </w:r>
      <w:r w:rsidR="001015BF" w:rsidRPr="00E451C0">
        <w:rPr>
          <w:rFonts w:ascii="Times New Roman" w:hAnsi="Times New Roman"/>
          <w:sz w:val="20"/>
          <w:szCs w:val="20"/>
        </w:rPr>
        <w:t>1</w:t>
      </w:r>
      <w:r w:rsidR="00AE6B41" w:rsidRPr="00E451C0">
        <w:rPr>
          <w:rFonts w:ascii="Times New Roman" w:hAnsi="Times New Roman"/>
          <w:sz w:val="20"/>
          <w:szCs w:val="20"/>
        </w:rPr>
        <w:t xml:space="preserve">, </w:t>
      </w:r>
      <w:r w:rsidR="00A87C40" w:rsidRPr="00E451C0">
        <w:rPr>
          <w:rFonts w:ascii="Times New Roman" w:hAnsi="Times New Roman"/>
          <w:sz w:val="20"/>
          <w:szCs w:val="20"/>
        </w:rPr>
        <w:t>10</w:t>
      </w:r>
      <w:r w:rsidR="007C6A27" w:rsidRPr="00E451C0">
        <w:rPr>
          <w:rFonts w:ascii="Times New Roman" w:hAnsi="Times New Roman"/>
          <w:sz w:val="20"/>
          <w:szCs w:val="20"/>
        </w:rPr>
        <w:t>].</w:t>
      </w:r>
      <w:r w:rsidR="00C84D28" w:rsidRPr="00E451C0">
        <w:rPr>
          <w:rFonts w:ascii="Times New Roman" w:hAnsi="Times New Roman"/>
          <w:sz w:val="20"/>
          <w:szCs w:val="20"/>
        </w:rPr>
        <w:t xml:space="preserve"> The peaks near 0.35V on the oxidation branch corresponds to the oxidation of Fe</w:t>
      </w:r>
      <w:r w:rsidR="00C84D28" w:rsidRPr="00E451C0">
        <w:rPr>
          <w:rFonts w:ascii="Times New Roman" w:hAnsi="Times New Roman"/>
          <w:sz w:val="20"/>
          <w:szCs w:val="20"/>
          <w:vertAlign w:val="superscript"/>
        </w:rPr>
        <w:t>2+</w:t>
      </w:r>
      <w:r w:rsidR="00C84D28" w:rsidRPr="00E451C0">
        <w:rPr>
          <w:rFonts w:ascii="Times New Roman" w:hAnsi="Times New Roman"/>
          <w:sz w:val="20"/>
          <w:szCs w:val="20"/>
        </w:rPr>
        <w:t xml:space="preserve"> to Fe</w:t>
      </w:r>
      <w:r w:rsidR="00C84D28" w:rsidRPr="00E451C0">
        <w:rPr>
          <w:rFonts w:ascii="Times New Roman" w:hAnsi="Times New Roman"/>
          <w:sz w:val="20"/>
          <w:szCs w:val="20"/>
          <w:vertAlign w:val="superscript"/>
        </w:rPr>
        <w:t>3+</w:t>
      </w:r>
      <w:r w:rsidR="00C84D28" w:rsidRPr="00E451C0">
        <w:rPr>
          <w:rFonts w:ascii="Times New Roman" w:hAnsi="Times New Roman"/>
          <w:sz w:val="20"/>
          <w:szCs w:val="20"/>
        </w:rPr>
        <w:t xml:space="preserve"> due to the intercalation of oxygen ions in an oxygen vacancy</w:t>
      </w:r>
      <w:r w:rsidR="00AE6B41" w:rsidRPr="00E451C0">
        <w:rPr>
          <w:rFonts w:ascii="Times New Roman" w:hAnsi="Times New Roman"/>
          <w:sz w:val="20"/>
          <w:szCs w:val="20"/>
        </w:rPr>
        <w:t xml:space="preserve"> </w:t>
      </w:r>
      <w:r w:rsidR="00C84D28" w:rsidRPr="00E451C0">
        <w:rPr>
          <w:rFonts w:ascii="Times New Roman" w:hAnsi="Times New Roman"/>
          <w:sz w:val="20"/>
          <w:szCs w:val="20"/>
        </w:rPr>
        <w:t>[</w:t>
      </w:r>
      <w:r w:rsidR="001015BF" w:rsidRPr="00E451C0">
        <w:rPr>
          <w:rFonts w:ascii="Times New Roman" w:hAnsi="Times New Roman"/>
          <w:sz w:val="20"/>
          <w:szCs w:val="20"/>
        </w:rPr>
        <w:t>1</w:t>
      </w:r>
      <w:r w:rsidR="00C84D28" w:rsidRPr="00E451C0">
        <w:rPr>
          <w:rFonts w:ascii="Times New Roman" w:hAnsi="Times New Roman"/>
          <w:sz w:val="20"/>
          <w:szCs w:val="20"/>
        </w:rPr>
        <w:t>].</w:t>
      </w:r>
    </w:p>
    <w:p w14:paraId="113E2BAE" w14:textId="77777777" w:rsidR="00870682" w:rsidRPr="00E451C0" w:rsidRDefault="00870682" w:rsidP="00E002EF">
      <w:pPr>
        <w:ind w:right="-1" w:firstLine="0"/>
      </w:pPr>
    </w:p>
    <w:p w14:paraId="0840C3A4" w14:textId="70F51325" w:rsidR="00870682" w:rsidRPr="00E451C0" w:rsidRDefault="005C2DD9" w:rsidP="00870682">
      <w:pPr>
        <w:ind w:right="-1" w:firstLine="0"/>
        <w:jc w:val="center"/>
      </w:pPr>
      <w:r w:rsidRPr="00E451C0">
        <w:rPr>
          <w:lang w:eastAsia="uk-UA"/>
        </w:rPr>
        <w:drawing>
          <wp:inline distT="0" distB="0" distL="0" distR="0" wp14:anchorId="4DE3D42B" wp14:editId="6983B669">
            <wp:extent cx="2839437" cy="2160000"/>
            <wp:effectExtent l="0" t="0" r="0" b="0"/>
            <wp:docPr id="1" name="Picture 1" descr="C:\ДОКТОРНАТУРА\PCSS_4\Marco\Grap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ДОКТОРНАТУРА\PCSS_4\Marco\Graph3.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928" t="8975" r="11470"/>
                    <a:stretch/>
                  </pic:blipFill>
                  <pic:spPr bwMode="auto">
                    <a:xfrm>
                      <a:off x="0" y="0"/>
                      <a:ext cx="2839437"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153BCD8A" w14:textId="3248D571" w:rsidR="00870682" w:rsidRPr="00E451C0" w:rsidRDefault="00870682" w:rsidP="00870682">
      <w:pPr>
        <w:ind w:right="-1" w:firstLine="284"/>
        <w:jc w:val="center"/>
      </w:pPr>
      <w:r w:rsidRPr="00E451C0">
        <w:rPr>
          <w:rFonts w:ascii="Times New Roman" w:hAnsi="Times New Roman"/>
          <w:sz w:val="20"/>
          <w:szCs w:val="20"/>
        </w:rPr>
        <w:t>Fig 3. CVA of the LaFe</w:t>
      </w:r>
      <w:r w:rsidRPr="00E451C0">
        <w:rPr>
          <w:rFonts w:ascii="Times New Roman" w:hAnsi="Times New Roman"/>
          <w:sz w:val="20"/>
          <w:szCs w:val="20"/>
          <w:vertAlign w:val="subscript"/>
        </w:rPr>
        <w:t>0.5</w:t>
      </w:r>
      <w:r w:rsidRPr="00E451C0">
        <w:rPr>
          <w:rFonts w:ascii="Times New Roman" w:hAnsi="Times New Roman"/>
          <w:sz w:val="20"/>
          <w:szCs w:val="20"/>
        </w:rPr>
        <w:t>Cr</w:t>
      </w:r>
      <w:r w:rsidRPr="00E451C0">
        <w:rPr>
          <w:rFonts w:ascii="Times New Roman" w:hAnsi="Times New Roman"/>
          <w:sz w:val="20"/>
          <w:szCs w:val="20"/>
          <w:vertAlign w:val="subscript"/>
        </w:rPr>
        <w:t>0.5</w:t>
      </w:r>
      <w:r w:rsidRPr="00E451C0">
        <w:rPr>
          <w:rFonts w:ascii="Times New Roman" w:hAnsi="Times New Roman"/>
          <w:sz w:val="20"/>
          <w:szCs w:val="20"/>
        </w:rPr>
        <w:t>O</w:t>
      </w:r>
      <w:r w:rsidRPr="00E451C0">
        <w:rPr>
          <w:rFonts w:ascii="Times New Roman" w:hAnsi="Times New Roman"/>
          <w:sz w:val="20"/>
          <w:szCs w:val="20"/>
          <w:vertAlign w:val="subscript"/>
        </w:rPr>
        <w:t>3</w:t>
      </w:r>
      <w:r w:rsidRPr="00E451C0">
        <w:rPr>
          <w:rFonts w:ascii="Times New Roman" w:hAnsi="Times New Roman"/>
          <w:sz w:val="20"/>
          <w:szCs w:val="20"/>
        </w:rPr>
        <w:t>/KOH system for scan rates from 0.5 to 16 mV/s.</w:t>
      </w:r>
    </w:p>
    <w:p w14:paraId="309B7F68" w14:textId="77777777" w:rsidR="00870682" w:rsidRPr="00E451C0" w:rsidRDefault="00870682" w:rsidP="00E002EF">
      <w:pPr>
        <w:ind w:right="-1" w:firstLine="0"/>
      </w:pPr>
    </w:p>
    <w:p w14:paraId="297B2E38" w14:textId="6D8B6472" w:rsidR="0035626F" w:rsidRPr="00E451C0" w:rsidRDefault="005C2DD9" w:rsidP="00870682">
      <w:pPr>
        <w:ind w:right="-1" w:firstLine="0"/>
        <w:jc w:val="center"/>
      </w:pPr>
      <w:r w:rsidRPr="00E451C0">
        <w:rPr>
          <w:lang w:eastAsia="uk-UA"/>
        </w:rPr>
        <w:drawing>
          <wp:inline distT="0" distB="0" distL="0" distR="0" wp14:anchorId="211C0264" wp14:editId="6BF2FC3E">
            <wp:extent cx="2775702" cy="2160000"/>
            <wp:effectExtent l="0" t="0" r="5715" b="0"/>
            <wp:docPr id="2" name="Picture 2" descr="C:\ДОКТОРНАТУРА\PCSS_4\Marco\Grap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ДОКТОРНАТУРА\PCSS_4\Marco\Graph4.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835" t="8547" r="12074"/>
                    <a:stretch/>
                  </pic:blipFill>
                  <pic:spPr bwMode="auto">
                    <a:xfrm>
                      <a:off x="0" y="0"/>
                      <a:ext cx="2775702"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75A8D17D" w14:textId="15392C4C" w:rsidR="00EC0E76" w:rsidRPr="00E451C0" w:rsidRDefault="0035626F" w:rsidP="00870682">
      <w:pPr>
        <w:ind w:right="-1" w:firstLine="284"/>
        <w:jc w:val="center"/>
      </w:pPr>
      <w:r w:rsidRPr="00E451C0">
        <w:rPr>
          <w:rFonts w:ascii="Times New Roman" w:hAnsi="Times New Roman"/>
          <w:sz w:val="20"/>
          <w:szCs w:val="20"/>
        </w:rPr>
        <w:t xml:space="preserve">Fig </w:t>
      </w:r>
      <w:r w:rsidR="00870682" w:rsidRPr="00E451C0">
        <w:rPr>
          <w:rFonts w:ascii="Times New Roman" w:hAnsi="Times New Roman"/>
          <w:sz w:val="20"/>
          <w:szCs w:val="20"/>
        </w:rPr>
        <w:t>4</w:t>
      </w:r>
      <w:r w:rsidRPr="00E451C0">
        <w:rPr>
          <w:rFonts w:ascii="Times New Roman" w:hAnsi="Times New Roman"/>
          <w:sz w:val="20"/>
          <w:szCs w:val="20"/>
        </w:rPr>
        <w:t xml:space="preserve">. </w:t>
      </w:r>
      <w:r w:rsidR="00870682" w:rsidRPr="00E451C0">
        <w:rPr>
          <w:rFonts w:ascii="Times New Roman" w:hAnsi="Times New Roman"/>
          <w:sz w:val="20"/>
          <w:szCs w:val="20"/>
        </w:rPr>
        <w:t>S</w:t>
      </w:r>
      <w:r w:rsidR="004D0C7B" w:rsidRPr="00E451C0">
        <w:rPr>
          <w:rFonts w:ascii="Times New Roman" w:hAnsi="Times New Roman"/>
          <w:sz w:val="20"/>
          <w:szCs w:val="20"/>
        </w:rPr>
        <w:t>pecific capacity</w:t>
      </w:r>
      <w:r w:rsidRPr="00E451C0">
        <w:rPr>
          <w:rFonts w:ascii="Times New Roman" w:hAnsi="Times New Roman"/>
          <w:sz w:val="20"/>
          <w:szCs w:val="20"/>
        </w:rPr>
        <w:t xml:space="preserve"> of the LaFe</w:t>
      </w:r>
      <w:r w:rsidRPr="00E451C0">
        <w:rPr>
          <w:rFonts w:ascii="Times New Roman" w:hAnsi="Times New Roman"/>
          <w:sz w:val="20"/>
          <w:szCs w:val="20"/>
          <w:vertAlign w:val="subscript"/>
        </w:rPr>
        <w:t>0.5</w:t>
      </w:r>
      <w:r w:rsidRPr="00E451C0">
        <w:rPr>
          <w:rFonts w:ascii="Times New Roman" w:hAnsi="Times New Roman"/>
          <w:sz w:val="20"/>
          <w:szCs w:val="20"/>
        </w:rPr>
        <w:t>Cr</w:t>
      </w:r>
      <w:r w:rsidRPr="00E451C0">
        <w:rPr>
          <w:rFonts w:ascii="Times New Roman" w:hAnsi="Times New Roman"/>
          <w:sz w:val="20"/>
          <w:szCs w:val="20"/>
          <w:vertAlign w:val="subscript"/>
        </w:rPr>
        <w:t>0.5</w:t>
      </w:r>
      <w:r w:rsidRPr="00E451C0">
        <w:rPr>
          <w:rFonts w:ascii="Times New Roman" w:hAnsi="Times New Roman"/>
          <w:sz w:val="20"/>
          <w:szCs w:val="20"/>
        </w:rPr>
        <w:t>O</w:t>
      </w:r>
      <w:r w:rsidRPr="00E451C0">
        <w:rPr>
          <w:rFonts w:ascii="Times New Roman" w:hAnsi="Times New Roman"/>
          <w:sz w:val="20"/>
          <w:szCs w:val="20"/>
          <w:vertAlign w:val="subscript"/>
        </w:rPr>
        <w:t>3</w:t>
      </w:r>
      <w:r w:rsidRPr="00E451C0">
        <w:rPr>
          <w:rFonts w:ascii="Times New Roman" w:hAnsi="Times New Roman"/>
          <w:sz w:val="20"/>
          <w:szCs w:val="20"/>
        </w:rPr>
        <w:t>/KOH system for scan rates</w:t>
      </w:r>
      <w:r w:rsidR="004D0C7B" w:rsidRPr="00E451C0">
        <w:rPr>
          <w:rFonts w:ascii="Times New Roman" w:hAnsi="Times New Roman"/>
          <w:sz w:val="20"/>
          <w:szCs w:val="20"/>
        </w:rPr>
        <w:t xml:space="preserve"> from</w:t>
      </w:r>
      <w:r w:rsidRPr="00E451C0">
        <w:rPr>
          <w:rFonts w:ascii="Times New Roman" w:hAnsi="Times New Roman"/>
          <w:sz w:val="20"/>
          <w:szCs w:val="20"/>
        </w:rPr>
        <w:t xml:space="preserve"> 0.5 to 16 </w:t>
      </w:r>
      <w:r w:rsidR="004D0C7B" w:rsidRPr="00E451C0">
        <w:rPr>
          <w:rFonts w:ascii="Times New Roman" w:hAnsi="Times New Roman"/>
          <w:sz w:val="20"/>
          <w:szCs w:val="20"/>
        </w:rPr>
        <w:t>mV/s.</w:t>
      </w:r>
    </w:p>
    <w:p w14:paraId="73B7E930" w14:textId="2E77829C" w:rsidR="007C6A27" w:rsidRPr="00E451C0" w:rsidRDefault="007C6A27" w:rsidP="00E002EF">
      <w:pPr>
        <w:ind w:right="-1"/>
        <w:rPr>
          <w:rFonts w:ascii="Times New Roman" w:hAnsi="Times New Roman"/>
          <w:sz w:val="20"/>
          <w:szCs w:val="20"/>
        </w:rPr>
      </w:pPr>
    </w:p>
    <w:p w14:paraId="3CDC92EC" w14:textId="3B934202" w:rsidR="007C6A27" w:rsidRPr="00E451C0" w:rsidRDefault="00002E4B" w:rsidP="00E002EF">
      <w:pPr>
        <w:ind w:right="-1"/>
        <w:rPr>
          <w:rFonts w:ascii="Times New Roman" w:hAnsi="Times New Roman"/>
          <w:sz w:val="20"/>
          <w:szCs w:val="20"/>
        </w:rPr>
      </w:pPr>
      <w:r w:rsidRPr="00E451C0">
        <w:rPr>
          <w:rFonts w:ascii="Times New Roman" w:hAnsi="Times New Roman"/>
          <w:sz w:val="20"/>
          <w:szCs w:val="20"/>
        </w:rPr>
        <w:t>The f</w:t>
      </w:r>
      <w:r w:rsidR="00F63BCE" w:rsidRPr="00E451C0">
        <w:rPr>
          <w:rFonts w:ascii="Times New Roman" w:hAnsi="Times New Roman"/>
          <w:sz w:val="20"/>
          <w:szCs w:val="20"/>
        </w:rPr>
        <w:t>ig</w:t>
      </w:r>
      <w:r w:rsidRPr="00E451C0">
        <w:rPr>
          <w:rFonts w:ascii="Times New Roman" w:hAnsi="Times New Roman"/>
          <w:sz w:val="20"/>
          <w:szCs w:val="20"/>
        </w:rPr>
        <w:t>ure</w:t>
      </w:r>
      <w:r w:rsidR="00F63BCE" w:rsidRPr="00E451C0">
        <w:rPr>
          <w:rFonts w:ascii="Times New Roman" w:hAnsi="Times New Roman"/>
          <w:sz w:val="20"/>
          <w:szCs w:val="20"/>
        </w:rPr>
        <w:t xml:space="preserve"> </w:t>
      </w:r>
      <w:r w:rsidR="00870682" w:rsidRPr="00E451C0">
        <w:rPr>
          <w:rFonts w:ascii="Times New Roman" w:hAnsi="Times New Roman"/>
          <w:sz w:val="20"/>
          <w:szCs w:val="20"/>
        </w:rPr>
        <w:t>4</w:t>
      </w:r>
      <w:r w:rsidR="00F63BCE" w:rsidRPr="00E451C0">
        <w:rPr>
          <w:rFonts w:ascii="Times New Roman" w:hAnsi="Times New Roman"/>
          <w:sz w:val="20"/>
          <w:szCs w:val="20"/>
        </w:rPr>
        <w:t xml:space="preserve"> shows the dependence of the specific capacity on the scan rate of </w:t>
      </w:r>
      <w:r w:rsidR="00C84D28" w:rsidRPr="00E451C0">
        <w:rPr>
          <w:rFonts w:ascii="Times New Roman" w:hAnsi="Times New Roman"/>
          <w:sz w:val="20"/>
          <w:szCs w:val="20"/>
        </w:rPr>
        <w:t xml:space="preserve">the </w:t>
      </w:r>
      <w:r w:rsidRPr="00E451C0">
        <w:rPr>
          <w:rFonts w:ascii="Times New Roman" w:hAnsi="Times New Roman"/>
          <w:sz w:val="20"/>
          <w:szCs w:val="20"/>
        </w:rPr>
        <w:t>research</w:t>
      </w:r>
      <w:r w:rsidR="00C84D28" w:rsidRPr="00E451C0">
        <w:rPr>
          <w:rFonts w:ascii="Times New Roman" w:hAnsi="Times New Roman"/>
          <w:sz w:val="20"/>
          <w:szCs w:val="20"/>
        </w:rPr>
        <w:t xml:space="preserve"> material</w:t>
      </w:r>
      <w:r w:rsidR="00F63BCE" w:rsidRPr="00E451C0">
        <w:rPr>
          <w:rFonts w:ascii="Times New Roman" w:hAnsi="Times New Roman"/>
          <w:sz w:val="20"/>
          <w:szCs w:val="20"/>
        </w:rPr>
        <w:t xml:space="preserve"> </w:t>
      </w:r>
      <w:r w:rsidR="00C84D28" w:rsidRPr="00E451C0">
        <w:rPr>
          <w:rFonts w:ascii="Times New Roman" w:hAnsi="Times New Roman"/>
          <w:sz w:val="20"/>
          <w:szCs w:val="20"/>
        </w:rPr>
        <w:t>LaFe</w:t>
      </w:r>
      <w:r w:rsidR="00C84D28" w:rsidRPr="00E451C0">
        <w:rPr>
          <w:rFonts w:ascii="Times New Roman" w:hAnsi="Times New Roman"/>
          <w:sz w:val="20"/>
          <w:szCs w:val="20"/>
          <w:vertAlign w:val="subscript"/>
        </w:rPr>
        <w:t>0.5</w:t>
      </w:r>
      <w:r w:rsidR="00C84D28" w:rsidRPr="00E451C0">
        <w:rPr>
          <w:rFonts w:ascii="Times New Roman" w:hAnsi="Times New Roman"/>
          <w:sz w:val="20"/>
          <w:szCs w:val="20"/>
        </w:rPr>
        <w:t>Cr</w:t>
      </w:r>
      <w:r w:rsidR="00C84D28" w:rsidRPr="00E451C0">
        <w:rPr>
          <w:rFonts w:ascii="Times New Roman" w:hAnsi="Times New Roman"/>
          <w:sz w:val="20"/>
          <w:szCs w:val="20"/>
          <w:vertAlign w:val="subscript"/>
        </w:rPr>
        <w:t>0.5</w:t>
      </w:r>
      <w:r w:rsidR="00C84D28" w:rsidRPr="00E451C0">
        <w:rPr>
          <w:rFonts w:ascii="Times New Roman" w:hAnsi="Times New Roman"/>
          <w:sz w:val="20"/>
          <w:szCs w:val="20"/>
        </w:rPr>
        <w:t>O</w:t>
      </w:r>
      <w:r w:rsidR="00C84D28" w:rsidRPr="00E451C0">
        <w:rPr>
          <w:rFonts w:ascii="Times New Roman" w:hAnsi="Times New Roman"/>
          <w:sz w:val="20"/>
          <w:szCs w:val="20"/>
          <w:vertAlign w:val="subscript"/>
        </w:rPr>
        <w:t>3</w:t>
      </w:r>
      <w:r w:rsidR="00C84D28" w:rsidRPr="00E451C0">
        <w:rPr>
          <w:rFonts w:ascii="Times New Roman" w:hAnsi="Times New Roman"/>
          <w:sz w:val="20"/>
          <w:szCs w:val="20"/>
        </w:rPr>
        <w:t>.</w:t>
      </w:r>
      <w:r w:rsidR="00C84D28" w:rsidRPr="00E451C0">
        <w:rPr>
          <w:rFonts w:ascii="Times New Roman" w:hAnsi="Times New Roman"/>
          <w:sz w:val="20"/>
          <w:szCs w:val="20"/>
          <w:vertAlign w:val="subscript"/>
        </w:rPr>
        <w:t xml:space="preserve"> </w:t>
      </w:r>
      <w:r w:rsidR="00C84D28" w:rsidRPr="00E451C0">
        <w:rPr>
          <w:rFonts w:ascii="Times New Roman" w:hAnsi="Times New Roman"/>
          <w:sz w:val="20"/>
          <w:szCs w:val="20"/>
        </w:rPr>
        <w:t xml:space="preserve">We can see the non-linear decrease of specific capacity with increasing scan rate. The maximum of the specific capacity is 16.3 F/g at scan rate of 0.5 mV/s. </w:t>
      </w:r>
      <w:r w:rsidR="007626DC" w:rsidRPr="00E451C0">
        <w:rPr>
          <w:rFonts w:ascii="Times New Roman" w:hAnsi="Times New Roman"/>
          <w:sz w:val="20"/>
          <w:szCs w:val="20"/>
        </w:rPr>
        <w:t xml:space="preserve">The specific capacity </w:t>
      </w:r>
      <w:r w:rsidR="00E27A2A" w:rsidRPr="00E451C0">
        <w:rPr>
          <w:rFonts w:ascii="Times New Roman" w:hAnsi="Times New Roman"/>
          <w:sz w:val="20"/>
          <w:szCs w:val="20"/>
        </w:rPr>
        <w:t xml:space="preserve">(C) </w:t>
      </w:r>
      <w:r w:rsidR="007626DC" w:rsidRPr="00E451C0">
        <w:rPr>
          <w:rFonts w:ascii="Times New Roman" w:hAnsi="Times New Roman"/>
          <w:sz w:val="20"/>
          <w:szCs w:val="20"/>
        </w:rPr>
        <w:t>consists of two parts, the first part is the capacity of the double electric layer (C</w:t>
      </w:r>
      <w:r w:rsidR="007626DC" w:rsidRPr="00E451C0">
        <w:rPr>
          <w:rFonts w:ascii="Times New Roman" w:hAnsi="Times New Roman"/>
          <w:sz w:val="20"/>
          <w:szCs w:val="20"/>
          <w:vertAlign w:val="subscript"/>
        </w:rPr>
        <w:t>DEL</w:t>
      </w:r>
      <w:r w:rsidR="007626DC" w:rsidRPr="00E451C0">
        <w:rPr>
          <w:rFonts w:ascii="Times New Roman" w:hAnsi="Times New Roman"/>
          <w:sz w:val="20"/>
          <w:szCs w:val="20"/>
        </w:rPr>
        <w:t>) and the second is capacity of the redox reactions (C</w:t>
      </w:r>
      <w:r w:rsidR="007626DC" w:rsidRPr="00E451C0">
        <w:rPr>
          <w:rFonts w:ascii="Times New Roman" w:hAnsi="Times New Roman"/>
          <w:sz w:val="20"/>
          <w:szCs w:val="20"/>
          <w:vertAlign w:val="subscript"/>
        </w:rPr>
        <w:t>F</w:t>
      </w:r>
      <w:r w:rsidR="007626DC" w:rsidRPr="00E451C0">
        <w:rPr>
          <w:rFonts w:ascii="Times New Roman" w:hAnsi="Times New Roman"/>
          <w:sz w:val="20"/>
          <w:szCs w:val="20"/>
        </w:rPr>
        <w:t>)</w:t>
      </w:r>
      <w:r w:rsidR="00691BCB" w:rsidRPr="00E451C0">
        <w:rPr>
          <w:rFonts w:ascii="Times New Roman" w:hAnsi="Times New Roman"/>
          <w:sz w:val="20"/>
          <w:szCs w:val="20"/>
        </w:rPr>
        <w:t xml:space="preserve"> </w:t>
      </w:r>
      <w:r w:rsidR="0080612C" w:rsidRPr="00E451C0">
        <w:rPr>
          <w:rFonts w:ascii="Times New Roman" w:hAnsi="Times New Roman"/>
          <w:sz w:val="20"/>
          <w:szCs w:val="20"/>
        </w:rPr>
        <w:t>[</w:t>
      </w:r>
      <w:r w:rsidR="00A87C40" w:rsidRPr="00E451C0">
        <w:rPr>
          <w:rFonts w:ascii="Times New Roman" w:hAnsi="Times New Roman"/>
          <w:sz w:val="20"/>
          <w:szCs w:val="20"/>
        </w:rPr>
        <w:t>10</w:t>
      </w:r>
      <w:r w:rsidR="0080612C" w:rsidRPr="00E451C0">
        <w:rPr>
          <w:rFonts w:ascii="Times New Roman" w:hAnsi="Times New Roman"/>
          <w:sz w:val="20"/>
          <w:szCs w:val="20"/>
        </w:rPr>
        <w:t>]</w:t>
      </w:r>
      <w:r w:rsidR="007626DC" w:rsidRPr="00E451C0">
        <w:rPr>
          <w:rFonts w:ascii="Times New Roman" w:hAnsi="Times New Roman"/>
          <w:sz w:val="20"/>
          <w:szCs w:val="20"/>
        </w:rPr>
        <w:t xml:space="preserve">. </w:t>
      </w:r>
      <w:r w:rsidR="00E27A2A" w:rsidRPr="00E451C0">
        <w:rPr>
          <w:rFonts w:ascii="Times New Roman" w:hAnsi="Times New Roman"/>
          <w:sz w:val="20"/>
          <w:szCs w:val="20"/>
        </w:rPr>
        <w:t>From CVA curves view on the fig 3.a we can make an assumption that the main part of</w:t>
      </w:r>
      <w:r w:rsidR="0080612C" w:rsidRPr="00E451C0">
        <w:rPr>
          <w:rFonts w:ascii="Times New Roman" w:hAnsi="Times New Roman"/>
          <w:sz w:val="20"/>
          <w:szCs w:val="20"/>
        </w:rPr>
        <w:t xml:space="preserve"> LaFe</w:t>
      </w:r>
      <w:r w:rsidR="0080612C" w:rsidRPr="00E451C0">
        <w:rPr>
          <w:rFonts w:ascii="Times New Roman" w:hAnsi="Times New Roman"/>
          <w:sz w:val="20"/>
          <w:szCs w:val="20"/>
          <w:vertAlign w:val="subscript"/>
        </w:rPr>
        <w:t>0.5</w:t>
      </w:r>
      <w:r w:rsidR="0080612C" w:rsidRPr="00E451C0">
        <w:rPr>
          <w:rFonts w:ascii="Times New Roman" w:hAnsi="Times New Roman"/>
          <w:sz w:val="20"/>
          <w:szCs w:val="20"/>
        </w:rPr>
        <w:t>Cr</w:t>
      </w:r>
      <w:r w:rsidR="0080612C" w:rsidRPr="00E451C0">
        <w:rPr>
          <w:rFonts w:ascii="Times New Roman" w:hAnsi="Times New Roman"/>
          <w:sz w:val="20"/>
          <w:szCs w:val="20"/>
          <w:vertAlign w:val="subscript"/>
        </w:rPr>
        <w:t>0.5</w:t>
      </w:r>
      <w:r w:rsidR="0080612C" w:rsidRPr="00E451C0">
        <w:rPr>
          <w:rFonts w:ascii="Times New Roman" w:hAnsi="Times New Roman"/>
          <w:sz w:val="20"/>
          <w:szCs w:val="20"/>
        </w:rPr>
        <w:t>O</w:t>
      </w:r>
      <w:r w:rsidR="0080612C" w:rsidRPr="00E451C0">
        <w:rPr>
          <w:rFonts w:ascii="Times New Roman" w:hAnsi="Times New Roman"/>
          <w:sz w:val="20"/>
          <w:szCs w:val="20"/>
          <w:vertAlign w:val="subscript"/>
        </w:rPr>
        <w:t>3</w:t>
      </w:r>
      <w:r w:rsidR="00E27A2A" w:rsidRPr="00E451C0">
        <w:rPr>
          <w:rFonts w:ascii="Times New Roman" w:hAnsi="Times New Roman"/>
          <w:sz w:val="20"/>
          <w:szCs w:val="20"/>
        </w:rPr>
        <w:t xml:space="preserve"> capacity contributes from the redox reactions.</w:t>
      </w:r>
    </w:p>
    <w:p w14:paraId="3AB490EB" w14:textId="77777777" w:rsidR="00691BCB" w:rsidRPr="00E451C0" w:rsidRDefault="00691BCB" w:rsidP="00E002EF">
      <w:pPr>
        <w:ind w:right="-1" w:firstLine="284"/>
        <w:rPr>
          <w:rFonts w:ascii="Times New Roman" w:hAnsi="Times New Roman"/>
          <w:sz w:val="20"/>
          <w:szCs w:val="20"/>
        </w:rPr>
      </w:pPr>
    </w:p>
    <w:p w14:paraId="46D42A03" w14:textId="512E9884" w:rsidR="00870682" w:rsidRPr="00E451C0" w:rsidRDefault="00D31AF1" w:rsidP="00870682">
      <w:pPr>
        <w:ind w:right="-1" w:firstLine="0"/>
        <w:jc w:val="center"/>
      </w:pPr>
      <w:r w:rsidRPr="00E451C0">
        <w:rPr>
          <w:lang w:eastAsia="uk-UA"/>
        </w:rPr>
        <w:drawing>
          <wp:inline distT="0" distB="0" distL="0" distR="0" wp14:anchorId="6C0F402B" wp14:editId="559BE763">
            <wp:extent cx="2801886" cy="2160000"/>
            <wp:effectExtent l="0" t="0" r="0" b="0"/>
            <wp:docPr id="8" name="Picture 8" descr="C:\ДОКТОРНАТУРА\PCSS_4\Marco\Graph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ДОКТОРНАТУРА\PCSS_4\Marco\Graph5.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835" t="9402" r="12074"/>
                    <a:stretch/>
                  </pic:blipFill>
                  <pic:spPr bwMode="auto">
                    <a:xfrm>
                      <a:off x="0" y="0"/>
                      <a:ext cx="2801886"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59055320" w14:textId="6890E7AE" w:rsidR="00870682" w:rsidRPr="00E451C0" w:rsidRDefault="00870682" w:rsidP="00870682">
      <w:pPr>
        <w:ind w:right="-1" w:firstLine="284"/>
        <w:jc w:val="center"/>
        <w:rPr>
          <w:rFonts w:ascii="Times New Roman" w:hAnsi="Times New Roman"/>
          <w:sz w:val="20"/>
          <w:szCs w:val="20"/>
        </w:rPr>
      </w:pPr>
      <w:r w:rsidRPr="00E451C0">
        <w:rPr>
          <w:rFonts w:ascii="Times New Roman" w:hAnsi="Times New Roman"/>
          <w:sz w:val="20"/>
          <w:szCs w:val="20"/>
        </w:rPr>
        <w:t>Fig 5.</w:t>
      </w:r>
      <w:r w:rsidRPr="00E451C0">
        <w:t xml:space="preserve"> </w:t>
      </w:r>
      <w:r w:rsidRPr="00E451C0">
        <w:rPr>
          <w:rFonts w:ascii="Times New Roman" w:hAnsi="Times New Roman"/>
          <w:sz w:val="20"/>
          <w:szCs w:val="20"/>
        </w:rPr>
        <w:t>Dependence of specific capacity on s</w:t>
      </w:r>
      <w:r w:rsidRPr="00E451C0">
        <w:rPr>
          <w:rFonts w:ascii="Times New Roman" w:hAnsi="Times New Roman"/>
          <w:sz w:val="20"/>
          <w:szCs w:val="20"/>
          <w:vertAlign w:val="superscript"/>
        </w:rPr>
        <w:t>-1/2</w:t>
      </w:r>
      <w:r w:rsidRPr="00E451C0">
        <w:rPr>
          <w:rFonts w:ascii="Times New Roman" w:hAnsi="Times New Roman"/>
          <w:sz w:val="20"/>
          <w:szCs w:val="20"/>
        </w:rPr>
        <w:t xml:space="preserve"> for LaFe</w:t>
      </w:r>
      <w:r w:rsidRPr="00E451C0">
        <w:rPr>
          <w:rFonts w:ascii="Times New Roman" w:hAnsi="Times New Roman"/>
          <w:sz w:val="20"/>
          <w:szCs w:val="20"/>
          <w:vertAlign w:val="subscript"/>
        </w:rPr>
        <w:t>0.5</w:t>
      </w:r>
      <w:r w:rsidRPr="00E451C0">
        <w:rPr>
          <w:rFonts w:ascii="Times New Roman" w:hAnsi="Times New Roman"/>
          <w:sz w:val="20"/>
          <w:szCs w:val="20"/>
        </w:rPr>
        <w:t>Cr</w:t>
      </w:r>
      <w:r w:rsidRPr="00E451C0">
        <w:rPr>
          <w:rFonts w:ascii="Times New Roman" w:hAnsi="Times New Roman"/>
          <w:sz w:val="20"/>
          <w:szCs w:val="20"/>
          <w:vertAlign w:val="subscript"/>
        </w:rPr>
        <w:t>0.5</w:t>
      </w:r>
      <w:r w:rsidRPr="00E451C0">
        <w:rPr>
          <w:rFonts w:ascii="Times New Roman" w:hAnsi="Times New Roman"/>
          <w:sz w:val="20"/>
          <w:szCs w:val="20"/>
        </w:rPr>
        <w:t>O</w:t>
      </w:r>
      <w:r w:rsidRPr="00E451C0">
        <w:rPr>
          <w:rFonts w:ascii="Times New Roman" w:hAnsi="Times New Roman"/>
          <w:sz w:val="20"/>
          <w:szCs w:val="20"/>
          <w:vertAlign w:val="subscript"/>
        </w:rPr>
        <w:t>3</w:t>
      </w:r>
      <w:r w:rsidRPr="00E451C0">
        <w:rPr>
          <w:rFonts w:ascii="Times New Roman" w:hAnsi="Times New Roman"/>
          <w:sz w:val="20"/>
          <w:szCs w:val="20"/>
        </w:rPr>
        <w:t>.</w:t>
      </w:r>
    </w:p>
    <w:p w14:paraId="49B339C5" w14:textId="274986ED" w:rsidR="0049102E" w:rsidRPr="00E451C0" w:rsidRDefault="00D31AF1" w:rsidP="00870682">
      <w:pPr>
        <w:ind w:right="-1" w:firstLine="0"/>
        <w:jc w:val="center"/>
      </w:pPr>
      <w:r w:rsidRPr="00E451C0">
        <w:rPr>
          <w:lang w:eastAsia="uk-UA"/>
        </w:rPr>
        <w:drawing>
          <wp:inline distT="0" distB="0" distL="0" distR="0" wp14:anchorId="3DC1CC35" wp14:editId="2AA07C9D">
            <wp:extent cx="2950001" cy="2160000"/>
            <wp:effectExtent l="0" t="0" r="3175" b="0"/>
            <wp:docPr id="9" name="Picture 9" descr="C:\ДОКТОРНАТУРА\PCSS_4\Marco\Graph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ДОКТОРНАТУРА\PCSS_4\Marco\Graph6.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7692" r="10866"/>
                    <a:stretch/>
                  </pic:blipFill>
                  <pic:spPr bwMode="auto">
                    <a:xfrm>
                      <a:off x="0" y="0"/>
                      <a:ext cx="2950001"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7BBC21BD" w14:textId="780EE05A" w:rsidR="0049102E" w:rsidRPr="00E451C0" w:rsidRDefault="0049102E" w:rsidP="00870682">
      <w:pPr>
        <w:ind w:right="-1" w:firstLine="284"/>
        <w:jc w:val="center"/>
        <w:rPr>
          <w:rFonts w:ascii="Times New Roman" w:hAnsi="Times New Roman"/>
          <w:sz w:val="20"/>
          <w:szCs w:val="20"/>
        </w:rPr>
      </w:pPr>
      <w:r w:rsidRPr="00E451C0">
        <w:rPr>
          <w:rFonts w:ascii="Times New Roman" w:hAnsi="Times New Roman"/>
          <w:sz w:val="20"/>
          <w:szCs w:val="20"/>
        </w:rPr>
        <w:t xml:space="preserve">Fig </w:t>
      </w:r>
      <w:r w:rsidR="00870682" w:rsidRPr="00E451C0">
        <w:rPr>
          <w:rFonts w:ascii="Times New Roman" w:hAnsi="Times New Roman"/>
          <w:sz w:val="20"/>
          <w:szCs w:val="20"/>
        </w:rPr>
        <w:t>6</w:t>
      </w:r>
      <w:r w:rsidRPr="00E451C0">
        <w:rPr>
          <w:rFonts w:ascii="Times New Roman" w:hAnsi="Times New Roman"/>
          <w:sz w:val="20"/>
          <w:szCs w:val="20"/>
        </w:rPr>
        <w:t>.</w:t>
      </w:r>
      <w:r w:rsidRPr="00E451C0">
        <w:t xml:space="preserve"> </w:t>
      </w:r>
      <w:r w:rsidR="00870682" w:rsidRPr="00E451C0">
        <w:rPr>
          <w:rFonts w:ascii="Times New Roman" w:hAnsi="Times New Roman"/>
          <w:sz w:val="20"/>
          <w:szCs w:val="20"/>
        </w:rPr>
        <w:t>D</w:t>
      </w:r>
      <w:r w:rsidRPr="00E451C0">
        <w:rPr>
          <w:rFonts w:ascii="Times New Roman" w:hAnsi="Times New Roman"/>
          <w:sz w:val="20"/>
          <w:szCs w:val="20"/>
        </w:rPr>
        <w:t>ependence of C</w:t>
      </w:r>
      <w:r w:rsidRPr="00E451C0">
        <w:rPr>
          <w:rFonts w:ascii="Times New Roman" w:hAnsi="Times New Roman"/>
          <w:sz w:val="20"/>
          <w:szCs w:val="20"/>
          <w:vertAlign w:val="superscript"/>
        </w:rPr>
        <w:t>-1</w:t>
      </w:r>
      <w:r w:rsidRPr="00E451C0">
        <w:rPr>
          <w:rFonts w:ascii="Times New Roman" w:hAnsi="Times New Roman"/>
          <w:sz w:val="20"/>
          <w:szCs w:val="20"/>
        </w:rPr>
        <w:t xml:space="preserve"> on s</w:t>
      </w:r>
      <w:r w:rsidRPr="00E451C0">
        <w:rPr>
          <w:rFonts w:ascii="Times New Roman" w:hAnsi="Times New Roman"/>
          <w:sz w:val="20"/>
          <w:szCs w:val="20"/>
          <w:vertAlign w:val="superscript"/>
        </w:rPr>
        <w:t xml:space="preserve">1/2 </w:t>
      </w:r>
      <w:r w:rsidRPr="00E451C0">
        <w:rPr>
          <w:rFonts w:ascii="Times New Roman" w:hAnsi="Times New Roman"/>
          <w:sz w:val="20"/>
          <w:szCs w:val="20"/>
        </w:rPr>
        <w:t>for LaFe</w:t>
      </w:r>
      <w:r w:rsidRPr="00E451C0">
        <w:rPr>
          <w:rFonts w:ascii="Times New Roman" w:hAnsi="Times New Roman"/>
          <w:sz w:val="20"/>
          <w:szCs w:val="20"/>
          <w:vertAlign w:val="subscript"/>
        </w:rPr>
        <w:t>0.5</w:t>
      </w:r>
      <w:r w:rsidRPr="00E451C0">
        <w:rPr>
          <w:rFonts w:ascii="Times New Roman" w:hAnsi="Times New Roman"/>
          <w:sz w:val="20"/>
          <w:szCs w:val="20"/>
        </w:rPr>
        <w:t>Cr</w:t>
      </w:r>
      <w:r w:rsidRPr="00E451C0">
        <w:rPr>
          <w:rFonts w:ascii="Times New Roman" w:hAnsi="Times New Roman"/>
          <w:sz w:val="20"/>
          <w:szCs w:val="20"/>
          <w:vertAlign w:val="subscript"/>
        </w:rPr>
        <w:t>0.5</w:t>
      </w:r>
      <w:r w:rsidRPr="00E451C0">
        <w:rPr>
          <w:rFonts w:ascii="Times New Roman" w:hAnsi="Times New Roman"/>
          <w:sz w:val="20"/>
          <w:szCs w:val="20"/>
        </w:rPr>
        <w:t>O</w:t>
      </w:r>
      <w:r w:rsidRPr="00E451C0">
        <w:rPr>
          <w:rFonts w:ascii="Times New Roman" w:hAnsi="Times New Roman"/>
          <w:sz w:val="20"/>
          <w:szCs w:val="20"/>
          <w:vertAlign w:val="subscript"/>
        </w:rPr>
        <w:t>3</w:t>
      </w:r>
      <w:r w:rsidRPr="00E451C0">
        <w:rPr>
          <w:rFonts w:ascii="Times New Roman" w:hAnsi="Times New Roman"/>
          <w:sz w:val="20"/>
          <w:szCs w:val="20"/>
        </w:rPr>
        <w:t>.</w:t>
      </w:r>
    </w:p>
    <w:p w14:paraId="7B67546E" w14:textId="77777777" w:rsidR="0049102E" w:rsidRPr="00E451C0" w:rsidRDefault="0049102E" w:rsidP="00E002EF">
      <w:pPr>
        <w:ind w:right="-1" w:firstLine="284"/>
        <w:jc w:val="center"/>
        <w:rPr>
          <w:rFonts w:ascii="Times New Roman" w:hAnsi="Times New Roman"/>
          <w:sz w:val="20"/>
          <w:szCs w:val="20"/>
        </w:rPr>
      </w:pPr>
    </w:p>
    <w:p w14:paraId="3A310561" w14:textId="1E481377" w:rsidR="006F31F2" w:rsidRPr="00E451C0" w:rsidRDefault="00635B15" w:rsidP="00E002EF">
      <w:pPr>
        <w:ind w:right="-1"/>
        <w:rPr>
          <w:rFonts w:ascii="Times New Roman" w:hAnsi="Times New Roman"/>
          <w:sz w:val="20"/>
          <w:szCs w:val="20"/>
        </w:rPr>
      </w:pPr>
      <w:r w:rsidRPr="00E451C0">
        <w:rPr>
          <w:rFonts w:ascii="Times New Roman" w:hAnsi="Times New Roman"/>
          <w:sz w:val="20"/>
          <w:szCs w:val="20"/>
        </w:rPr>
        <w:t>From the kinetic model [</w:t>
      </w:r>
      <w:r w:rsidR="00AE6B41" w:rsidRPr="00E451C0">
        <w:rPr>
          <w:rFonts w:ascii="Times New Roman" w:hAnsi="Times New Roman"/>
          <w:sz w:val="20"/>
          <w:szCs w:val="20"/>
        </w:rPr>
        <w:t>1</w:t>
      </w:r>
      <w:r w:rsidR="00A87C40" w:rsidRPr="00E451C0">
        <w:rPr>
          <w:rFonts w:ascii="Times New Roman" w:hAnsi="Times New Roman"/>
          <w:sz w:val="20"/>
          <w:szCs w:val="20"/>
        </w:rPr>
        <w:t>1</w:t>
      </w:r>
      <w:r w:rsidRPr="00E451C0">
        <w:rPr>
          <w:rFonts w:ascii="Times New Roman" w:hAnsi="Times New Roman"/>
          <w:sz w:val="20"/>
          <w:szCs w:val="20"/>
        </w:rPr>
        <w:t>], diffuse component (C</w:t>
      </w:r>
      <w:r w:rsidRPr="00E451C0">
        <w:rPr>
          <w:rFonts w:ascii="Times New Roman" w:hAnsi="Times New Roman"/>
          <w:sz w:val="20"/>
          <w:szCs w:val="20"/>
          <w:vertAlign w:val="subscript"/>
        </w:rPr>
        <w:t>F</w:t>
      </w:r>
      <w:r w:rsidRPr="00E451C0">
        <w:rPr>
          <w:rFonts w:ascii="Times New Roman" w:hAnsi="Times New Roman"/>
          <w:sz w:val="20"/>
          <w:szCs w:val="20"/>
        </w:rPr>
        <w:t xml:space="preserve">) depends on scan rate </w:t>
      </w:r>
      <w:r w:rsidR="00002E4B" w:rsidRPr="00E451C0">
        <w:rPr>
          <w:rFonts w:ascii="Times New Roman" w:hAnsi="Times New Roman"/>
          <w:sz w:val="20"/>
          <w:szCs w:val="20"/>
        </w:rPr>
        <w:t>due to</w:t>
      </w:r>
      <w:r w:rsidRPr="00E451C0">
        <w:rPr>
          <w:rFonts w:ascii="Times New Roman" w:hAnsi="Times New Roman"/>
          <w:sz w:val="20"/>
          <w:szCs w:val="20"/>
        </w:rPr>
        <w:t xml:space="preserve"> it is a function of the reaction time, and scan rate is inverse to the time of diffusion. In case of linear diffusion, we can use the equation: </w:t>
      </w:r>
      <m:oMath>
        <m:r>
          <w:rPr>
            <w:rFonts w:ascii="Cambria Math" w:hAnsi="Cambria Math"/>
            <w:sz w:val="20"/>
            <w:szCs w:val="20"/>
          </w:rPr>
          <m:t>C=</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s=∞</m:t>
            </m:r>
          </m:sub>
        </m:sSub>
        <m:r>
          <w:rPr>
            <w:rFonts w:ascii="Cambria Math" w:hAnsi="Cambria Math"/>
            <w:sz w:val="20"/>
            <w:szCs w:val="20"/>
          </w:rPr>
          <m:t>+a</m:t>
        </m:r>
        <m:rad>
          <m:radPr>
            <m:degHide m:val="1"/>
            <m:ctrlPr>
              <w:rPr>
                <w:rFonts w:ascii="Cambria Math" w:hAnsi="Cambria Math"/>
                <w:i/>
                <w:sz w:val="20"/>
                <w:szCs w:val="20"/>
              </w:rPr>
            </m:ctrlPr>
          </m:radPr>
          <m:deg/>
          <m:e>
            <m:r>
              <w:rPr>
                <w:rFonts w:ascii="Cambria Math" w:hAnsi="Cambria Math"/>
                <w:sz w:val="20"/>
                <w:szCs w:val="20"/>
              </w:rPr>
              <m:t>s</m:t>
            </m:r>
          </m:e>
        </m:rad>
      </m:oMath>
      <w:r w:rsidRPr="00E451C0">
        <w:rPr>
          <w:rFonts w:ascii="Times New Roman" w:hAnsi="Times New Roman"/>
          <w:sz w:val="20"/>
          <w:szCs w:val="20"/>
        </w:rPr>
        <w:t xml:space="preserve">, where </w:t>
      </w: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DEL</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s=∞</m:t>
            </m:r>
          </m:sub>
        </m:sSub>
      </m:oMath>
      <w:r w:rsidRPr="00E451C0">
        <w:rPr>
          <w:rFonts w:ascii="Times New Roman" w:hAnsi="Times New Roman"/>
          <w:sz w:val="20"/>
          <w:szCs w:val="20"/>
        </w:rPr>
        <w:t xml:space="preserve"> and </w:t>
      </w:r>
      <m:oMath>
        <m:r>
          <w:rPr>
            <w:rFonts w:ascii="Cambria Math" w:hAnsi="Cambria Math"/>
            <w:sz w:val="20"/>
            <w:szCs w:val="20"/>
          </w:rPr>
          <m:t>a</m:t>
        </m:r>
      </m:oMath>
      <w:r w:rsidRPr="00E451C0">
        <w:rPr>
          <w:rFonts w:ascii="Times New Roman" w:hAnsi="Times New Roman"/>
          <w:sz w:val="20"/>
          <w:szCs w:val="20"/>
        </w:rPr>
        <w:t xml:space="preserve"> is a constant value. Fig</w:t>
      </w:r>
      <w:proofErr w:type="spellStart"/>
      <w:r w:rsidR="00002E4B" w:rsidRPr="00E451C0">
        <w:rPr>
          <w:rFonts w:ascii="Times New Roman" w:hAnsi="Times New Roman"/>
          <w:sz w:val="20"/>
          <w:szCs w:val="20"/>
        </w:rPr>
        <w:t>ure</w:t>
      </w:r>
      <w:proofErr w:type="spellEnd"/>
      <w:r w:rsidRPr="00E451C0">
        <w:rPr>
          <w:rFonts w:ascii="Times New Roman" w:hAnsi="Times New Roman"/>
          <w:sz w:val="20"/>
          <w:szCs w:val="20"/>
        </w:rPr>
        <w:t xml:space="preserve"> </w:t>
      </w:r>
      <w:r w:rsidR="00870682" w:rsidRPr="00E451C0">
        <w:rPr>
          <w:rFonts w:ascii="Times New Roman" w:hAnsi="Times New Roman"/>
          <w:sz w:val="20"/>
          <w:szCs w:val="20"/>
        </w:rPr>
        <w:t>5</w:t>
      </w:r>
      <w:r w:rsidRPr="00E451C0">
        <w:rPr>
          <w:rFonts w:ascii="Times New Roman" w:hAnsi="Times New Roman"/>
          <w:sz w:val="20"/>
          <w:szCs w:val="20"/>
        </w:rPr>
        <w:t xml:space="preserve"> shows the linearly dependency of specific capacity (C) on s</w:t>
      </w:r>
      <w:r w:rsidRPr="00E451C0">
        <w:rPr>
          <w:rFonts w:ascii="Times New Roman" w:hAnsi="Times New Roman"/>
          <w:sz w:val="20"/>
          <w:szCs w:val="20"/>
          <w:vertAlign w:val="superscript"/>
        </w:rPr>
        <w:t>-1/2</w:t>
      </w:r>
      <w:r w:rsidRPr="00E451C0">
        <w:rPr>
          <w:rFonts w:ascii="Times New Roman" w:hAnsi="Times New Roman"/>
          <w:sz w:val="20"/>
          <w:szCs w:val="20"/>
        </w:rPr>
        <w:t>, we can determine the C</w:t>
      </w:r>
      <w:r w:rsidRPr="00E451C0">
        <w:rPr>
          <w:rFonts w:ascii="Times New Roman" w:hAnsi="Times New Roman"/>
          <w:sz w:val="20"/>
          <w:szCs w:val="20"/>
          <w:vertAlign w:val="subscript"/>
        </w:rPr>
        <w:t>DEL</w:t>
      </w:r>
      <w:r w:rsidRPr="00E451C0">
        <w:rPr>
          <w:rFonts w:ascii="Times New Roman" w:hAnsi="Times New Roman"/>
          <w:sz w:val="20"/>
          <w:szCs w:val="20"/>
        </w:rPr>
        <w:t xml:space="preserve"> by the extrapolation of this line to the Y axis.</w:t>
      </w:r>
      <w:r w:rsidR="00002E4B" w:rsidRPr="00E451C0">
        <w:rPr>
          <w:rFonts w:ascii="Times New Roman" w:hAnsi="Times New Roman"/>
          <w:sz w:val="20"/>
          <w:szCs w:val="20"/>
        </w:rPr>
        <w:t xml:space="preserve"> Nevertheless, the</w:t>
      </w:r>
      <w:r w:rsidRPr="00E451C0">
        <w:rPr>
          <w:rFonts w:ascii="Times New Roman" w:hAnsi="Times New Roman"/>
          <w:sz w:val="20"/>
          <w:szCs w:val="20"/>
        </w:rPr>
        <w:t xml:space="preserve"> capacity of the double electric layer C</w:t>
      </w:r>
      <w:r w:rsidRPr="00E451C0">
        <w:rPr>
          <w:rFonts w:ascii="Times New Roman" w:hAnsi="Times New Roman"/>
          <w:sz w:val="20"/>
          <w:szCs w:val="20"/>
          <w:vertAlign w:val="subscript"/>
        </w:rPr>
        <w:t>DEL</w:t>
      </w:r>
      <w:r w:rsidR="00002E4B" w:rsidRPr="00E451C0">
        <w:rPr>
          <w:rFonts w:ascii="Times New Roman" w:hAnsi="Times New Roman"/>
          <w:sz w:val="20"/>
          <w:szCs w:val="20"/>
        </w:rPr>
        <w:t xml:space="preserve"> is </w:t>
      </w:r>
      <w:r w:rsidRPr="00E451C0">
        <w:rPr>
          <w:rFonts w:ascii="Times New Roman" w:hAnsi="Times New Roman"/>
          <w:sz w:val="20"/>
          <w:szCs w:val="20"/>
        </w:rPr>
        <w:t>3.44 F/g. A</w:t>
      </w:r>
      <w:r w:rsidR="00002E4B" w:rsidRPr="00E451C0">
        <w:rPr>
          <w:rFonts w:ascii="Times New Roman" w:hAnsi="Times New Roman"/>
          <w:sz w:val="20"/>
          <w:szCs w:val="20"/>
        </w:rPr>
        <w:t>dditionally</w:t>
      </w:r>
      <w:r w:rsidRPr="00E451C0">
        <w:rPr>
          <w:rFonts w:ascii="Times New Roman" w:hAnsi="Times New Roman"/>
          <w:sz w:val="20"/>
          <w:szCs w:val="20"/>
        </w:rPr>
        <w:t>, we can extrapolate the dependency of the specific capacitance on the scan rate to the other side s</w:t>
      </w:r>
      <w:r w:rsidR="00002E4B" w:rsidRPr="00E451C0">
        <w:rPr>
          <w:rFonts w:ascii="Times New Roman" w:hAnsi="Times New Roman"/>
          <w:sz w:val="20"/>
          <w:szCs w:val="20"/>
        </w:rPr>
        <w:t xml:space="preserve"> is </w:t>
      </w:r>
      <w:r w:rsidRPr="00E451C0">
        <w:rPr>
          <w:rFonts w:ascii="Times New Roman" w:hAnsi="Times New Roman"/>
          <w:sz w:val="20"/>
          <w:szCs w:val="20"/>
        </w:rPr>
        <w:t>0. 1/C decrease linearly with s</w:t>
      </w:r>
      <w:r w:rsidRPr="00E451C0">
        <w:rPr>
          <w:rFonts w:ascii="Times New Roman" w:hAnsi="Times New Roman"/>
          <w:sz w:val="20"/>
          <w:szCs w:val="20"/>
          <w:vertAlign w:val="superscript"/>
        </w:rPr>
        <w:t>1/2</w:t>
      </w:r>
      <w:r w:rsidRPr="00E451C0">
        <w:rPr>
          <w:rFonts w:ascii="Times New Roman" w:hAnsi="Times New Roman"/>
          <w:sz w:val="20"/>
          <w:szCs w:val="20"/>
        </w:rPr>
        <w:t xml:space="preserve">, so we can use such equation </w:t>
      </w: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C</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x=0</m:t>
                </m:r>
              </m:sub>
            </m:sSub>
          </m:den>
        </m:f>
        <m:r>
          <w:rPr>
            <w:rFonts w:ascii="Cambria Math" w:hAnsi="Cambria Math"/>
            <w:sz w:val="20"/>
            <w:szCs w:val="20"/>
          </w:rPr>
          <m:t>=b</m:t>
        </m:r>
        <m:rad>
          <m:radPr>
            <m:degHide m:val="1"/>
            <m:ctrlPr>
              <w:rPr>
                <w:rFonts w:ascii="Cambria Math" w:hAnsi="Cambria Math"/>
                <w:i/>
                <w:sz w:val="20"/>
                <w:szCs w:val="20"/>
              </w:rPr>
            </m:ctrlPr>
          </m:radPr>
          <m:deg/>
          <m:e>
            <m:r>
              <w:rPr>
                <w:rFonts w:ascii="Cambria Math" w:hAnsi="Cambria Math"/>
                <w:sz w:val="20"/>
                <w:szCs w:val="20"/>
              </w:rPr>
              <m:t>s</m:t>
            </m:r>
          </m:e>
        </m:rad>
      </m:oMath>
      <w:r w:rsidRPr="00E451C0">
        <w:rPr>
          <w:rFonts w:ascii="Times New Roman" w:hAnsi="Times New Roman"/>
          <w:sz w:val="20"/>
          <w:szCs w:val="20"/>
        </w:rPr>
        <w:t>, where b is a constant value</w:t>
      </w:r>
      <w:r w:rsidR="00691BCB" w:rsidRPr="00E451C0">
        <w:rPr>
          <w:rFonts w:ascii="Times New Roman" w:hAnsi="Times New Roman"/>
          <w:sz w:val="20"/>
          <w:szCs w:val="20"/>
        </w:rPr>
        <w:t xml:space="preserve"> </w:t>
      </w:r>
      <w:r w:rsidR="00AE6B41" w:rsidRPr="00E451C0">
        <w:rPr>
          <w:rFonts w:ascii="Times New Roman" w:hAnsi="Times New Roman"/>
          <w:sz w:val="20"/>
          <w:szCs w:val="20"/>
        </w:rPr>
        <w:t>[</w:t>
      </w:r>
      <w:r w:rsidR="00A87C40" w:rsidRPr="00E451C0">
        <w:rPr>
          <w:rFonts w:ascii="Times New Roman" w:hAnsi="Times New Roman"/>
          <w:sz w:val="20"/>
          <w:szCs w:val="20"/>
        </w:rPr>
        <w:t>10</w:t>
      </w:r>
      <w:r w:rsidR="00AE6B41" w:rsidRPr="00E451C0">
        <w:rPr>
          <w:rFonts w:ascii="Times New Roman" w:hAnsi="Times New Roman"/>
          <w:sz w:val="20"/>
          <w:szCs w:val="20"/>
        </w:rPr>
        <w:t>]</w:t>
      </w:r>
      <w:r w:rsidRPr="00E451C0">
        <w:rPr>
          <w:rFonts w:ascii="Times New Roman" w:hAnsi="Times New Roman"/>
          <w:sz w:val="20"/>
          <w:szCs w:val="20"/>
        </w:rPr>
        <w:t xml:space="preserve">. </w:t>
      </w:r>
      <w:r w:rsidR="00002E4B" w:rsidRPr="00E451C0">
        <w:rPr>
          <w:rFonts w:ascii="Times New Roman" w:hAnsi="Times New Roman"/>
          <w:sz w:val="20"/>
          <w:szCs w:val="20"/>
        </w:rPr>
        <w:t>The f</w:t>
      </w:r>
      <w:r w:rsidRPr="00E451C0">
        <w:rPr>
          <w:rFonts w:ascii="Times New Roman" w:hAnsi="Times New Roman"/>
          <w:sz w:val="20"/>
          <w:szCs w:val="20"/>
        </w:rPr>
        <w:t>ig</w:t>
      </w:r>
      <w:r w:rsidR="00002E4B" w:rsidRPr="00E451C0">
        <w:rPr>
          <w:rFonts w:ascii="Times New Roman" w:hAnsi="Times New Roman"/>
          <w:sz w:val="20"/>
          <w:szCs w:val="20"/>
        </w:rPr>
        <w:t>ure</w:t>
      </w:r>
      <w:r w:rsidRPr="00E451C0">
        <w:rPr>
          <w:rFonts w:ascii="Times New Roman" w:hAnsi="Times New Roman"/>
          <w:sz w:val="20"/>
          <w:szCs w:val="20"/>
        </w:rPr>
        <w:t xml:space="preserve"> </w:t>
      </w:r>
      <w:r w:rsidR="00870682" w:rsidRPr="00E451C0">
        <w:rPr>
          <w:rFonts w:ascii="Times New Roman" w:hAnsi="Times New Roman"/>
          <w:sz w:val="20"/>
          <w:szCs w:val="20"/>
        </w:rPr>
        <w:t>6</w:t>
      </w:r>
      <w:r w:rsidRPr="00E451C0">
        <w:rPr>
          <w:rFonts w:ascii="Times New Roman" w:hAnsi="Times New Roman"/>
          <w:sz w:val="20"/>
          <w:szCs w:val="20"/>
        </w:rPr>
        <w:t xml:space="preserve"> shows the dependency of C</w:t>
      </w:r>
      <w:r w:rsidRPr="00E451C0">
        <w:rPr>
          <w:rFonts w:ascii="Times New Roman" w:hAnsi="Times New Roman"/>
          <w:sz w:val="20"/>
          <w:szCs w:val="20"/>
          <w:vertAlign w:val="superscript"/>
        </w:rPr>
        <w:t>-1</w:t>
      </w:r>
      <w:r w:rsidRPr="00E451C0">
        <w:rPr>
          <w:rFonts w:ascii="Times New Roman" w:hAnsi="Times New Roman"/>
          <w:sz w:val="20"/>
          <w:szCs w:val="20"/>
        </w:rPr>
        <w:t xml:space="preserve"> on s</w:t>
      </w:r>
      <w:r w:rsidRPr="00E451C0">
        <w:rPr>
          <w:rFonts w:ascii="Times New Roman" w:hAnsi="Times New Roman"/>
          <w:sz w:val="20"/>
          <w:szCs w:val="20"/>
          <w:vertAlign w:val="superscript"/>
        </w:rPr>
        <w:t xml:space="preserve">1/2 </w:t>
      </w:r>
      <w:r w:rsidRPr="00E451C0">
        <w:rPr>
          <w:rFonts w:ascii="Times New Roman" w:hAnsi="Times New Roman"/>
          <w:sz w:val="20"/>
          <w:szCs w:val="20"/>
        </w:rPr>
        <w:t>for obtained LaFe</w:t>
      </w:r>
      <w:r w:rsidRPr="00E451C0">
        <w:rPr>
          <w:rFonts w:ascii="Times New Roman" w:hAnsi="Times New Roman"/>
          <w:sz w:val="20"/>
          <w:szCs w:val="20"/>
          <w:vertAlign w:val="subscript"/>
        </w:rPr>
        <w:t>0.5</w:t>
      </w:r>
      <w:r w:rsidRPr="00E451C0">
        <w:rPr>
          <w:rFonts w:ascii="Times New Roman" w:hAnsi="Times New Roman"/>
          <w:sz w:val="20"/>
          <w:szCs w:val="20"/>
        </w:rPr>
        <w:t>Cr</w:t>
      </w:r>
      <w:r w:rsidRPr="00E451C0">
        <w:rPr>
          <w:rFonts w:ascii="Times New Roman" w:hAnsi="Times New Roman"/>
          <w:sz w:val="20"/>
          <w:szCs w:val="20"/>
          <w:vertAlign w:val="subscript"/>
        </w:rPr>
        <w:t>0.5</w:t>
      </w:r>
      <w:r w:rsidRPr="00E451C0">
        <w:rPr>
          <w:rFonts w:ascii="Times New Roman" w:hAnsi="Times New Roman"/>
          <w:sz w:val="20"/>
          <w:szCs w:val="20"/>
        </w:rPr>
        <w:t>O</w:t>
      </w:r>
      <w:r w:rsidRPr="00E451C0">
        <w:rPr>
          <w:rFonts w:ascii="Times New Roman" w:hAnsi="Times New Roman"/>
          <w:sz w:val="20"/>
          <w:szCs w:val="20"/>
          <w:vertAlign w:val="subscript"/>
        </w:rPr>
        <w:t>3</w:t>
      </w:r>
      <w:r w:rsidRPr="00E451C0">
        <w:rPr>
          <w:rFonts w:ascii="Times New Roman" w:hAnsi="Times New Roman"/>
          <w:sz w:val="20"/>
          <w:szCs w:val="20"/>
        </w:rPr>
        <w:t xml:space="preserve">, extrapolation of this dependency to the Y axis made it possible to get the maximum of the specific capacity C </w:t>
      </w:r>
      <w:r w:rsidR="00002E4B" w:rsidRPr="00E451C0">
        <w:rPr>
          <w:rFonts w:ascii="Times New Roman" w:hAnsi="Times New Roman"/>
          <w:sz w:val="20"/>
          <w:szCs w:val="20"/>
        </w:rPr>
        <w:t>is</w:t>
      </w:r>
      <w:r w:rsidRPr="00E451C0">
        <w:rPr>
          <w:rFonts w:ascii="Times New Roman" w:hAnsi="Times New Roman"/>
          <w:sz w:val="20"/>
          <w:szCs w:val="20"/>
        </w:rPr>
        <w:t xml:space="preserve"> 29.26 F/g. The contribution of the redox reactions in specific capacity is 88%, which confirms our assumption.</w:t>
      </w:r>
      <w:r w:rsidR="00002E4B" w:rsidRPr="00E451C0">
        <w:rPr>
          <w:rFonts w:ascii="Times New Roman" w:hAnsi="Times New Roman"/>
          <w:sz w:val="20"/>
          <w:szCs w:val="20"/>
        </w:rPr>
        <w:t xml:space="preserve"> </w:t>
      </w:r>
      <w:r w:rsidR="00B86F64" w:rsidRPr="00E451C0">
        <w:rPr>
          <w:rFonts w:ascii="Times New Roman" w:hAnsi="Times New Roman"/>
          <w:sz w:val="20"/>
          <w:szCs w:val="20"/>
        </w:rPr>
        <w:t>Fig</w:t>
      </w:r>
      <w:r w:rsidR="00002E4B" w:rsidRPr="00E451C0">
        <w:rPr>
          <w:rFonts w:ascii="Times New Roman" w:hAnsi="Times New Roman"/>
          <w:sz w:val="20"/>
          <w:szCs w:val="20"/>
        </w:rPr>
        <w:t>ure</w:t>
      </w:r>
      <w:r w:rsidR="00B86F64" w:rsidRPr="00E451C0">
        <w:rPr>
          <w:rFonts w:ascii="Times New Roman" w:hAnsi="Times New Roman"/>
          <w:sz w:val="20"/>
          <w:szCs w:val="20"/>
        </w:rPr>
        <w:t xml:space="preserve"> </w:t>
      </w:r>
      <w:r w:rsidR="007736B1" w:rsidRPr="00E451C0">
        <w:rPr>
          <w:rFonts w:ascii="Times New Roman" w:hAnsi="Times New Roman"/>
          <w:sz w:val="20"/>
          <w:szCs w:val="20"/>
        </w:rPr>
        <w:t>7</w:t>
      </w:r>
      <w:r w:rsidR="00B86F64" w:rsidRPr="00E451C0">
        <w:rPr>
          <w:rFonts w:ascii="Times New Roman" w:hAnsi="Times New Roman"/>
          <w:sz w:val="20"/>
          <w:szCs w:val="20"/>
        </w:rPr>
        <w:t xml:space="preserve"> shows the charge-discharge curves of the electrochemical system based on LaFe</w:t>
      </w:r>
      <w:r w:rsidR="00B86F64" w:rsidRPr="00E451C0">
        <w:rPr>
          <w:rFonts w:ascii="Times New Roman" w:hAnsi="Times New Roman"/>
          <w:sz w:val="20"/>
          <w:szCs w:val="20"/>
          <w:vertAlign w:val="subscript"/>
        </w:rPr>
        <w:t>0.5</w:t>
      </w:r>
      <w:r w:rsidR="00B86F64" w:rsidRPr="00E451C0">
        <w:rPr>
          <w:rFonts w:ascii="Times New Roman" w:hAnsi="Times New Roman"/>
          <w:sz w:val="20"/>
          <w:szCs w:val="20"/>
        </w:rPr>
        <w:t>Cr</w:t>
      </w:r>
      <w:r w:rsidR="00B86F64" w:rsidRPr="00E451C0">
        <w:rPr>
          <w:rFonts w:ascii="Times New Roman" w:hAnsi="Times New Roman"/>
          <w:sz w:val="20"/>
          <w:szCs w:val="20"/>
          <w:vertAlign w:val="subscript"/>
        </w:rPr>
        <w:t>0.5</w:t>
      </w:r>
      <w:r w:rsidR="00B86F64" w:rsidRPr="00E451C0">
        <w:rPr>
          <w:rFonts w:ascii="Times New Roman" w:hAnsi="Times New Roman"/>
          <w:sz w:val="20"/>
          <w:szCs w:val="20"/>
        </w:rPr>
        <w:t>O</w:t>
      </w:r>
      <w:r w:rsidR="00B86F64" w:rsidRPr="00E451C0">
        <w:rPr>
          <w:rFonts w:ascii="Times New Roman" w:hAnsi="Times New Roman"/>
          <w:sz w:val="20"/>
          <w:szCs w:val="20"/>
          <w:vertAlign w:val="subscript"/>
        </w:rPr>
        <w:t>3</w:t>
      </w:r>
      <w:r w:rsidR="00B86F64" w:rsidRPr="00E451C0">
        <w:rPr>
          <w:rFonts w:ascii="Times New Roman" w:hAnsi="Times New Roman"/>
          <w:sz w:val="20"/>
          <w:szCs w:val="20"/>
        </w:rPr>
        <w:t xml:space="preserve"> electrode. There are linear sections on discharge curves with different tilt angles, they indicate different mechanisms of electric energy storage. To calculate the amount of specific capacitance </w:t>
      </w:r>
      <w:r w:rsidR="00884081" w:rsidRPr="00E451C0">
        <w:rPr>
          <w:rFonts w:ascii="Times New Roman" w:hAnsi="Times New Roman"/>
          <w:sz w:val="20"/>
          <w:szCs w:val="20"/>
        </w:rPr>
        <w:t>(</w:t>
      </w:r>
      <w:r w:rsidR="00B86F64" w:rsidRPr="00E451C0">
        <w:rPr>
          <w:rFonts w:ascii="Times New Roman" w:hAnsi="Times New Roman"/>
          <w:sz w:val="20"/>
          <w:szCs w:val="20"/>
        </w:rPr>
        <w:t>C</w:t>
      </w:r>
      <w:r w:rsidR="00B86F64" w:rsidRPr="00E451C0">
        <w:rPr>
          <w:rFonts w:ascii="Times New Roman" w:hAnsi="Times New Roman"/>
          <w:sz w:val="20"/>
          <w:szCs w:val="20"/>
          <w:vertAlign w:val="subscript"/>
        </w:rPr>
        <w:t>m</w:t>
      </w:r>
      <w:r w:rsidR="00884081" w:rsidRPr="00E451C0">
        <w:rPr>
          <w:rFonts w:ascii="Times New Roman" w:hAnsi="Times New Roman"/>
          <w:sz w:val="20"/>
          <w:szCs w:val="20"/>
        </w:rPr>
        <w:t>)</w:t>
      </w:r>
      <w:r w:rsidR="00B86F64" w:rsidRPr="00E451C0">
        <w:rPr>
          <w:rFonts w:ascii="Times New Roman" w:hAnsi="Times New Roman"/>
          <w:sz w:val="20"/>
          <w:szCs w:val="20"/>
        </w:rPr>
        <w:t xml:space="preserve"> we can use the formula: </w:t>
      </w: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m</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C</m:t>
            </m:r>
          </m:num>
          <m:den>
            <m:r>
              <w:rPr>
                <w:rFonts w:ascii="Cambria Math" w:hAnsi="Cambria Math"/>
                <w:sz w:val="20"/>
                <w:szCs w:val="20"/>
              </w:rPr>
              <m:t>m</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I∆t</m:t>
            </m:r>
          </m:num>
          <m:den>
            <m:r>
              <w:rPr>
                <w:rFonts w:ascii="Cambria Math" w:hAnsi="Cambria Math"/>
                <w:sz w:val="20"/>
                <w:szCs w:val="20"/>
              </w:rPr>
              <m:t>∆Um</m:t>
            </m:r>
          </m:den>
        </m:f>
      </m:oMath>
      <w:r w:rsidR="00884081" w:rsidRPr="00E451C0">
        <w:rPr>
          <w:rFonts w:ascii="Times New Roman" w:hAnsi="Times New Roman"/>
          <w:sz w:val="20"/>
          <w:szCs w:val="20"/>
        </w:rPr>
        <w:t xml:space="preserve">, where I (mA) is the discharge current, </w:t>
      </w:r>
      <w:proofErr w:type="spellStart"/>
      <w:r w:rsidR="00884081" w:rsidRPr="00E451C0">
        <w:rPr>
          <w:rFonts w:ascii="Times New Roman" w:hAnsi="Times New Roman"/>
          <w:sz w:val="20"/>
          <w:szCs w:val="20"/>
        </w:rPr>
        <w:t>Δt</w:t>
      </w:r>
      <w:proofErr w:type="spellEnd"/>
      <w:r w:rsidR="00884081" w:rsidRPr="00E451C0">
        <w:rPr>
          <w:rFonts w:ascii="Times New Roman" w:hAnsi="Times New Roman"/>
          <w:sz w:val="20"/>
          <w:szCs w:val="20"/>
        </w:rPr>
        <w:t xml:space="preserve"> (s) is the discharge time, ΔU (V) is the potential during the discharge, and m (g) is the mass of the active material inside the electrode[</w:t>
      </w:r>
      <w:r w:rsidR="00A87C40" w:rsidRPr="00E451C0">
        <w:rPr>
          <w:rFonts w:ascii="Times New Roman" w:hAnsi="Times New Roman"/>
          <w:sz w:val="20"/>
          <w:szCs w:val="20"/>
        </w:rPr>
        <w:t>10</w:t>
      </w:r>
      <w:r w:rsidR="00884081" w:rsidRPr="00E451C0">
        <w:rPr>
          <w:rFonts w:ascii="Times New Roman" w:hAnsi="Times New Roman"/>
          <w:sz w:val="20"/>
          <w:szCs w:val="20"/>
        </w:rPr>
        <w:t>].</w:t>
      </w:r>
    </w:p>
    <w:p w14:paraId="1F86E497" w14:textId="14FC27CF" w:rsidR="006F31F2" w:rsidRPr="00E451C0" w:rsidRDefault="006F31F2" w:rsidP="00E002EF">
      <w:pPr>
        <w:ind w:right="-1"/>
        <w:rPr>
          <w:rFonts w:ascii="Times New Roman" w:hAnsi="Times New Roman"/>
          <w:sz w:val="20"/>
          <w:szCs w:val="20"/>
        </w:rPr>
      </w:pPr>
    </w:p>
    <w:p w14:paraId="288FF775" w14:textId="77777777" w:rsidR="006F31F2" w:rsidRPr="00E451C0" w:rsidRDefault="006F31F2" w:rsidP="00E002EF">
      <w:pPr>
        <w:ind w:right="-1"/>
      </w:pPr>
    </w:p>
    <w:p w14:paraId="44B05393" w14:textId="0B9BBE13" w:rsidR="00870682" w:rsidRPr="00E451C0" w:rsidRDefault="00D31AF1" w:rsidP="00870682">
      <w:pPr>
        <w:ind w:right="-1" w:firstLine="0"/>
        <w:jc w:val="center"/>
      </w:pPr>
      <w:r w:rsidRPr="00E451C0">
        <w:rPr>
          <w:lang w:eastAsia="uk-UA"/>
        </w:rPr>
        <w:lastRenderedPageBreak/>
        <w:drawing>
          <wp:inline distT="0" distB="0" distL="0" distR="0" wp14:anchorId="27E3B20E" wp14:editId="44F629A8">
            <wp:extent cx="2900870" cy="2160000"/>
            <wp:effectExtent l="0" t="0" r="0" b="0"/>
            <wp:docPr id="10" name="Picture 10" descr="C:\ДОКТОРНАТУРА\PCSS_4\Marco\Graph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ДОКТОРНАТУРА\PCSS_4\Marco\Graph7.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625" t="8547" r="12376" b="2992"/>
                    <a:stretch/>
                  </pic:blipFill>
                  <pic:spPr bwMode="auto">
                    <a:xfrm>
                      <a:off x="0" y="0"/>
                      <a:ext cx="290087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2B0E5926" w14:textId="77777777" w:rsidR="00870682" w:rsidRPr="00E451C0" w:rsidRDefault="00870682" w:rsidP="00870682">
      <w:pPr>
        <w:ind w:right="-1" w:firstLine="0"/>
        <w:jc w:val="center"/>
      </w:pPr>
    </w:p>
    <w:p w14:paraId="29093190" w14:textId="3D309893" w:rsidR="0049102E" w:rsidRPr="00E451C0" w:rsidRDefault="00870682" w:rsidP="00870682">
      <w:pPr>
        <w:ind w:right="-1" w:firstLine="0"/>
        <w:jc w:val="center"/>
      </w:pPr>
      <w:r w:rsidRPr="00E451C0">
        <w:rPr>
          <w:rFonts w:ascii="Times New Roman" w:hAnsi="Times New Roman"/>
          <w:sz w:val="20"/>
          <w:szCs w:val="20"/>
        </w:rPr>
        <w:t xml:space="preserve">Fig </w:t>
      </w:r>
      <w:r w:rsidR="007736B1" w:rsidRPr="00E451C0">
        <w:rPr>
          <w:rFonts w:ascii="Times New Roman" w:hAnsi="Times New Roman"/>
          <w:sz w:val="20"/>
          <w:szCs w:val="20"/>
        </w:rPr>
        <w:t>7</w:t>
      </w:r>
      <w:r w:rsidRPr="00E451C0">
        <w:rPr>
          <w:rFonts w:ascii="Times New Roman" w:hAnsi="Times New Roman"/>
          <w:sz w:val="20"/>
          <w:szCs w:val="20"/>
        </w:rPr>
        <w:t>.</w:t>
      </w:r>
      <w:r w:rsidRPr="00E451C0">
        <w:t xml:space="preserve"> </w:t>
      </w:r>
      <w:r w:rsidRPr="00E451C0">
        <w:rPr>
          <w:rFonts w:ascii="Times New Roman" w:hAnsi="Times New Roman"/>
          <w:sz w:val="20"/>
          <w:szCs w:val="20"/>
        </w:rPr>
        <w:t>The charge-discharge curves</w:t>
      </w:r>
      <w:r w:rsidR="007736B1" w:rsidRPr="00E451C0">
        <w:rPr>
          <w:rFonts w:ascii="Times New Roman" w:hAnsi="Times New Roman"/>
          <w:sz w:val="20"/>
          <w:szCs w:val="20"/>
        </w:rPr>
        <w:t xml:space="preserve"> of LaFe</w:t>
      </w:r>
      <w:r w:rsidR="007736B1" w:rsidRPr="00E451C0">
        <w:rPr>
          <w:rFonts w:ascii="Times New Roman" w:hAnsi="Times New Roman"/>
          <w:sz w:val="20"/>
          <w:szCs w:val="20"/>
          <w:vertAlign w:val="subscript"/>
        </w:rPr>
        <w:t>0.5</w:t>
      </w:r>
      <w:r w:rsidR="007736B1" w:rsidRPr="00E451C0">
        <w:rPr>
          <w:rFonts w:ascii="Times New Roman" w:hAnsi="Times New Roman"/>
          <w:sz w:val="20"/>
          <w:szCs w:val="20"/>
        </w:rPr>
        <w:t>Cr</w:t>
      </w:r>
      <w:r w:rsidR="007736B1" w:rsidRPr="00E451C0">
        <w:rPr>
          <w:rFonts w:ascii="Times New Roman" w:hAnsi="Times New Roman"/>
          <w:sz w:val="20"/>
          <w:szCs w:val="20"/>
          <w:vertAlign w:val="subscript"/>
        </w:rPr>
        <w:t>0.5</w:t>
      </w:r>
      <w:r w:rsidR="007736B1" w:rsidRPr="00E451C0">
        <w:rPr>
          <w:rFonts w:ascii="Times New Roman" w:hAnsi="Times New Roman"/>
          <w:sz w:val="20"/>
          <w:szCs w:val="20"/>
        </w:rPr>
        <w:t>O</w:t>
      </w:r>
      <w:r w:rsidR="007736B1" w:rsidRPr="00E451C0">
        <w:rPr>
          <w:rFonts w:ascii="Times New Roman" w:hAnsi="Times New Roman"/>
          <w:sz w:val="20"/>
          <w:szCs w:val="20"/>
          <w:vertAlign w:val="subscript"/>
        </w:rPr>
        <w:t>3</w:t>
      </w:r>
      <w:r w:rsidRPr="00E451C0">
        <w:rPr>
          <w:rFonts w:ascii="Times New Roman" w:hAnsi="Times New Roman"/>
          <w:sz w:val="20"/>
          <w:szCs w:val="20"/>
        </w:rPr>
        <w:t xml:space="preserve"> in the potential window from 0 to 0.4 V at various currents</w:t>
      </w:r>
      <w:r w:rsidR="007736B1" w:rsidRPr="00E451C0">
        <w:rPr>
          <w:rFonts w:ascii="Times New Roman" w:hAnsi="Times New Roman"/>
          <w:sz w:val="20"/>
          <w:szCs w:val="20"/>
        </w:rPr>
        <w:t>.</w:t>
      </w:r>
      <w:r w:rsidRPr="00E451C0">
        <w:rPr>
          <w:rFonts w:ascii="Times New Roman" w:hAnsi="Times New Roman"/>
          <w:sz w:val="20"/>
          <w:szCs w:val="20"/>
        </w:rPr>
        <w:t xml:space="preserve"> </w:t>
      </w:r>
      <w:r w:rsidR="00ED1873" w:rsidRPr="00E451C0">
        <w:rPr>
          <w:rFonts w:ascii="Times New Roman" w:hAnsi="Times New Roman"/>
          <w:sz w:val="20"/>
          <w:szCs w:val="20"/>
          <w:lang w:eastAsia="uk-UA"/>
        </w:rPr>
        <w:drawing>
          <wp:inline distT="0" distB="0" distL="0" distR="0" wp14:anchorId="1B3CAAAC" wp14:editId="017B1E13">
            <wp:extent cx="2848238" cy="2160000"/>
            <wp:effectExtent l="0" t="0" r="0" b="0"/>
            <wp:docPr id="11" name="Picture 11" descr="C:\ДОКТОРНАТУРА\PCSS_4\Marco\Graph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ДОКТОРНАТУРА\PCSS_4\Marco\Graph8.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6949" t="10684" r="11772" b="2137"/>
                    <a:stretch/>
                  </pic:blipFill>
                  <pic:spPr bwMode="auto">
                    <a:xfrm>
                      <a:off x="0" y="0"/>
                      <a:ext cx="2848238"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60BF2246" w14:textId="3E6E6018" w:rsidR="0049102E" w:rsidRPr="00E451C0" w:rsidRDefault="0049102E" w:rsidP="00870682">
      <w:pPr>
        <w:ind w:right="-1" w:firstLine="284"/>
        <w:jc w:val="center"/>
        <w:rPr>
          <w:rFonts w:ascii="Times New Roman" w:hAnsi="Times New Roman"/>
          <w:sz w:val="20"/>
          <w:szCs w:val="20"/>
        </w:rPr>
      </w:pPr>
      <w:r w:rsidRPr="00E451C0">
        <w:rPr>
          <w:rFonts w:ascii="Times New Roman" w:hAnsi="Times New Roman"/>
          <w:sz w:val="20"/>
          <w:szCs w:val="20"/>
        </w:rPr>
        <w:t xml:space="preserve">Fig </w:t>
      </w:r>
      <w:r w:rsidR="007736B1" w:rsidRPr="00E451C0">
        <w:rPr>
          <w:rFonts w:ascii="Times New Roman" w:hAnsi="Times New Roman"/>
          <w:sz w:val="20"/>
          <w:szCs w:val="20"/>
        </w:rPr>
        <w:t>8</w:t>
      </w:r>
      <w:r w:rsidRPr="00E451C0">
        <w:rPr>
          <w:rFonts w:ascii="Times New Roman" w:hAnsi="Times New Roman"/>
          <w:sz w:val="20"/>
          <w:szCs w:val="20"/>
        </w:rPr>
        <w:t>.</w:t>
      </w:r>
      <w:r w:rsidRPr="00E451C0">
        <w:t xml:space="preserve"> </w:t>
      </w:r>
      <w:r w:rsidR="007736B1" w:rsidRPr="00E451C0">
        <w:rPr>
          <w:rFonts w:ascii="Times New Roman" w:hAnsi="Times New Roman"/>
          <w:sz w:val="20"/>
          <w:szCs w:val="20"/>
        </w:rPr>
        <w:t>T</w:t>
      </w:r>
      <w:r w:rsidRPr="00E451C0">
        <w:rPr>
          <w:rFonts w:ascii="Times New Roman" w:hAnsi="Times New Roman"/>
          <w:sz w:val="20"/>
          <w:szCs w:val="20"/>
        </w:rPr>
        <w:t>he specific capacitance density of LaFe</w:t>
      </w:r>
      <w:r w:rsidRPr="00E451C0">
        <w:rPr>
          <w:rFonts w:ascii="Times New Roman" w:hAnsi="Times New Roman"/>
          <w:sz w:val="20"/>
          <w:szCs w:val="20"/>
          <w:vertAlign w:val="subscript"/>
        </w:rPr>
        <w:t>0.5</w:t>
      </w:r>
      <w:r w:rsidRPr="00E451C0">
        <w:rPr>
          <w:rFonts w:ascii="Times New Roman" w:hAnsi="Times New Roman"/>
          <w:sz w:val="20"/>
          <w:szCs w:val="20"/>
        </w:rPr>
        <w:t>Cr</w:t>
      </w:r>
      <w:r w:rsidRPr="00E451C0">
        <w:rPr>
          <w:rFonts w:ascii="Times New Roman" w:hAnsi="Times New Roman"/>
          <w:sz w:val="20"/>
          <w:szCs w:val="20"/>
          <w:vertAlign w:val="subscript"/>
        </w:rPr>
        <w:t>0.5</w:t>
      </w:r>
      <w:r w:rsidRPr="00E451C0">
        <w:rPr>
          <w:rFonts w:ascii="Times New Roman" w:hAnsi="Times New Roman"/>
          <w:sz w:val="20"/>
          <w:szCs w:val="20"/>
        </w:rPr>
        <w:t>O</w:t>
      </w:r>
      <w:r w:rsidRPr="00E451C0">
        <w:rPr>
          <w:rFonts w:ascii="Times New Roman" w:hAnsi="Times New Roman"/>
          <w:sz w:val="20"/>
          <w:szCs w:val="20"/>
          <w:vertAlign w:val="subscript"/>
        </w:rPr>
        <w:t>3</w:t>
      </w:r>
      <w:r w:rsidRPr="00E451C0">
        <w:rPr>
          <w:rFonts w:ascii="Times New Roman" w:hAnsi="Times New Roman"/>
          <w:sz w:val="20"/>
          <w:szCs w:val="20"/>
        </w:rPr>
        <w:t>, measured from discharge part of the charge discharge curves.</w:t>
      </w:r>
    </w:p>
    <w:p w14:paraId="08F24F54" w14:textId="77777777" w:rsidR="00884081" w:rsidRPr="00E451C0" w:rsidRDefault="00884081" w:rsidP="00E002EF">
      <w:pPr>
        <w:ind w:right="-1"/>
        <w:rPr>
          <w:rFonts w:ascii="Times New Roman" w:hAnsi="Times New Roman"/>
          <w:sz w:val="20"/>
          <w:szCs w:val="20"/>
        </w:rPr>
      </w:pPr>
    </w:p>
    <w:p w14:paraId="7C663A2E" w14:textId="219DD85B" w:rsidR="00C70830" w:rsidRPr="00E451C0" w:rsidRDefault="00002E4B" w:rsidP="00E002EF">
      <w:pPr>
        <w:ind w:right="-1"/>
        <w:rPr>
          <w:rFonts w:ascii="Times New Roman" w:hAnsi="Times New Roman"/>
          <w:sz w:val="20"/>
          <w:szCs w:val="20"/>
        </w:rPr>
      </w:pPr>
      <w:r w:rsidRPr="00E451C0">
        <w:rPr>
          <w:rFonts w:ascii="Times New Roman" w:hAnsi="Times New Roman"/>
          <w:sz w:val="20"/>
          <w:szCs w:val="20"/>
        </w:rPr>
        <w:t>The</w:t>
      </w:r>
      <w:r w:rsidR="00C70830" w:rsidRPr="00E451C0">
        <w:rPr>
          <w:rFonts w:ascii="Times New Roman" w:hAnsi="Times New Roman"/>
          <w:sz w:val="20"/>
          <w:szCs w:val="20"/>
        </w:rPr>
        <w:t xml:space="preserve"> specific capacitance (Cm)</w:t>
      </w:r>
      <w:r w:rsidRPr="00E451C0">
        <w:rPr>
          <w:rFonts w:ascii="Times New Roman" w:hAnsi="Times New Roman"/>
          <w:sz w:val="20"/>
          <w:szCs w:val="20"/>
        </w:rPr>
        <w:t xml:space="preserve"> values</w:t>
      </w:r>
      <w:r w:rsidR="00C70830" w:rsidRPr="00E451C0">
        <w:rPr>
          <w:rFonts w:ascii="Times New Roman" w:hAnsi="Times New Roman"/>
          <w:sz w:val="20"/>
          <w:szCs w:val="20"/>
        </w:rPr>
        <w:t xml:space="preserve"> are presented at the fig </w:t>
      </w:r>
      <w:r w:rsidR="007736B1" w:rsidRPr="00E451C0">
        <w:rPr>
          <w:rFonts w:ascii="Times New Roman" w:hAnsi="Times New Roman"/>
          <w:sz w:val="20"/>
          <w:szCs w:val="20"/>
        </w:rPr>
        <w:t>8</w:t>
      </w:r>
      <w:r w:rsidR="00C70830" w:rsidRPr="00E451C0">
        <w:rPr>
          <w:rFonts w:ascii="Times New Roman" w:hAnsi="Times New Roman"/>
          <w:sz w:val="20"/>
          <w:szCs w:val="20"/>
        </w:rPr>
        <w:t>. We can see that the capacity decreases when discharge current increases. It can be explained by the fact that there is not enough time for ions to completely infiltrate into the electrode and enter vacancies. The maximum of specific capacity 10.1 F/g is obtained at the discharge current of 0.5 mA.</w:t>
      </w:r>
    </w:p>
    <w:p w14:paraId="54992B46" w14:textId="6AAE7D02" w:rsidR="0049102E" w:rsidRPr="00E451C0" w:rsidRDefault="00002E4B" w:rsidP="00E002EF">
      <w:pPr>
        <w:ind w:right="-1"/>
        <w:rPr>
          <w:rFonts w:ascii="Times New Roman" w:hAnsi="Times New Roman"/>
          <w:sz w:val="20"/>
          <w:szCs w:val="20"/>
        </w:rPr>
      </w:pPr>
      <w:r w:rsidRPr="00E451C0">
        <w:rPr>
          <w:rFonts w:ascii="Times New Roman" w:hAnsi="Times New Roman"/>
          <w:sz w:val="20"/>
          <w:szCs w:val="20"/>
        </w:rPr>
        <w:t>Thus, the e</w:t>
      </w:r>
      <w:r w:rsidR="00A4320E" w:rsidRPr="00E451C0">
        <w:rPr>
          <w:rFonts w:ascii="Times New Roman" w:hAnsi="Times New Roman"/>
          <w:sz w:val="20"/>
          <w:szCs w:val="20"/>
        </w:rPr>
        <w:t>lectron impedance spectroscopy in the frequency range 10</w:t>
      </w:r>
      <w:r w:rsidR="00A4320E" w:rsidRPr="00E451C0">
        <w:rPr>
          <w:rFonts w:ascii="Times New Roman" w:hAnsi="Times New Roman"/>
          <w:sz w:val="20"/>
          <w:szCs w:val="20"/>
          <w:vertAlign w:val="superscript"/>
        </w:rPr>
        <w:t>5</w:t>
      </w:r>
      <w:r w:rsidR="00A4320E" w:rsidRPr="00E451C0">
        <w:rPr>
          <w:rFonts w:ascii="Times New Roman" w:hAnsi="Times New Roman"/>
          <w:sz w:val="20"/>
          <w:szCs w:val="20"/>
        </w:rPr>
        <w:t>-10</w:t>
      </w:r>
      <w:r w:rsidR="00A4320E" w:rsidRPr="00E451C0">
        <w:rPr>
          <w:rFonts w:ascii="Times New Roman" w:hAnsi="Times New Roman"/>
          <w:sz w:val="20"/>
          <w:szCs w:val="20"/>
          <w:vertAlign w:val="superscript"/>
        </w:rPr>
        <w:t>-2</w:t>
      </w:r>
      <w:r w:rsidR="00A4320E" w:rsidRPr="00E451C0">
        <w:rPr>
          <w:rFonts w:ascii="Times New Roman" w:hAnsi="Times New Roman"/>
          <w:sz w:val="20"/>
          <w:szCs w:val="20"/>
        </w:rPr>
        <w:t xml:space="preserve"> Hz measurements were made t</w:t>
      </w:r>
      <w:r w:rsidR="00BE43F5" w:rsidRPr="00E451C0">
        <w:rPr>
          <w:rFonts w:ascii="Times New Roman" w:hAnsi="Times New Roman"/>
          <w:sz w:val="20"/>
          <w:szCs w:val="20"/>
        </w:rPr>
        <w:t>o determine the electrical properties of the nano-sized complex oxide perovskite structure LaFe</w:t>
      </w:r>
      <w:r w:rsidR="00BE43F5" w:rsidRPr="00E451C0">
        <w:rPr>
          <w:rFonts w:ascii="Times New Roman" w:hAnsi="Times New Roman"/>
          <w:sz w:val="20"/>
          <w:szCs w:val="20"/>
          <w:vertAlign w:val="subscript"/>
        </w:rPr>
        <w:t>0.5</w:t>
      </w:r>
      <w:r w:rsidR="00BE43F5" w:rsidRPr="00E451C0">
        <w:rPr>
          <w:rFonts w:ascii="Times New Roman" w:hAnsi="Times New Roman"/>
          <w:sz w:val="20"/>
          <w:szCs w:val="20"/>
        </w:rPr>
        <w:t>Cr</w:t>
      </w:r>
      <w:r w:rsidR="00BE43F5" w:rsidRPr="00E451C0">
        <w:rPr>
          <w:rFonts w:ascii="Times New Roman" w:hAnsi="Times New Roman"/>
          <w:sz w:val="20"/>
          <w:szCs w:val="20"/>
          <w:vertAlign w:val="subscript"/>
        </w:rPr>
        <w:t>0.5</w:t>
      </w:r>
      <w:r w:rsidR="00BE43F5" w:rsidRPr="00E451C0">
        <w:rPr>
          <w:rFonts w:ascii="Times New Roman" w:hAnsi="Times New Roman"/>
          <w:sz w:val="20"/>
          <w:szCs w:val="20"/>
        </w:rPr>
        <w:t>O</w:t>
      </w:r>
      <w:r w:rsidR="00BE43F5" w:rsidRPr="00E451C0">
        <w:rPr>
          <w:rFonts w:ascii="Times New Roman" w:hAnsi="Times New Roman"/>
          <w:sz w:val="20"/>
          <w:szCs w:val="20"/>
          <w:vertAlign w:val="subscript"/>
        </w:rPr>
        <w:t>3</w:t>
      </w:r>
      <w:r w:rsidR="00A4320E" w:rsidRPr="00E451C0">
        <w:rPr>
          <w:rFonts w:ascii="Times New Roman" w:hAnsi="Times New Roman"/>
          <w:sz w:val="20"/>
          <w:szCs w:val="20"/>
        </w:rPr>
        <w:t xml:space="preserve">. The Nyquist plots at different values of potential are shown in fig </w:t>
      </w:r>
      <w:r w:rsidR="00607C5B" w:rsidRPr="00E451C0">
        <w:rPr>
          <w:rFonts w:ascii="Times New Roman" w:hAnsi="Times New Roman"/>
          <w:sz w:val="20"/>
          <w:szCs w:val="20"/>
        </w:rPr>
        <w:t>9</w:t>
      </w:r>
      <w:r w:rsidR="00A4320E" w:rsidRPr="00E451C0">
        <w:rPr>
          <w:rFonts w:ascii="Times New Roman" w:hAnsi="Times New Roman"/>
          <w:sz w:val="20"/>
          <w:szCs w:val="20"/>
        </w:rPr>
        <w:t xml:space="preserve">. </w:t>
      </w:r>
    </w:p>
    <w:p w14:paraId="7C3CB29C" w14:textId="77777777" w:rsidR="00A4320E" w:rsidRPr="00E451C0" w:rsidRDefault="00A4320E" w:rsidP="00E002EF">
      <w:pPr>
        <w:ind w:right="-1" w:firstLine="284"/>
        <w:rPr>
          <w:rFonts w:ascii="Times New Roman" w:hAnsi="Times New Roman"/>
          <w:sz w:val="20"/>
          <w:szCs w:val="20"/>
        </w:rPr>
      </w:pPr>
    </w:p>
    <w:p w14:paraId="1C248B2A" w14:textId="0477BC7D" w:rsidR="007736B1" w:rsidRPr="00E451C0" w:rsidRDefault="00ED1873" w:rsidP="00E002EF">
      <w:pPr>
        <w:ind w:right="-1" w:firstLine="284"/>
        <w:jc w:val="center"/>
      </w:pPr>
      <w:r w:rsidRPr="00E451C0">
        <w:rPr>
          <w:lang w:eastAsia="uk-UA"/>
        </w:rPr>
        <w:drawing>
          <wp:inline distT="0" distB="0" distL="0" distR="0" wp14:anchorId="57ED16BA" wp14:editId="5D7DBA74">
            <wp:extent cx="2664000" cy="2160000"/>
            <wp:effectExtent l="0" t="0" r="3175" b="0"/>
            <wp:docPr id="12" name="Picture 12" descr="C:\ДОКТОРНАТУРА\PCSS_4\Marco\Graph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ДОКТОРНАТУРА\PCSS_4\Marco\Graph9.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5137" t="5984" r="16606" b="4273"/>
                    <a:stretch/>
                  </pic:blipFill>
                  <pic:spPr bwMode="auto">
                    <a:xfrm>
                      <a:off x="0" y="0"/>
                      <a:ext cx="2664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74380949" w14:textId="125D0412" w:rsidR="007736B1" w:rsidRPr="00E451C0" w:rsidRDefault="007736B1" w:rsidP="007736B1">
      <w:pPr>
        <w:ind w:right="-1" w:firstLine="284"/>
        <w:jc w:val="center"/>
      </w:pPr>
      <w:r w:rsidRPr="00E451C0">
        <w:rPr>
          <w:rFonts w:ascii="Times New Roman" w:hAnsi="Times New Roman"/>
          <w:sz w:val="20"/>
          <w:szCs w:val="20"/>
        </w:rPr>
        <w:t xml:space="preserve">Fig </w:t>
      </w:r>
      <w:r w:rsidR="00607C5B" w:rsidRPr="00E451C0">
        <w:rPr>
          <w:rFonts w:ascii="Times New Roman" w:hAnsi="Times New Roman"/>
          <w:sz w:val="20"/>
          <w:szCs w:val="20"/>
        </w:rPr>
        <w:t>9</w:t>
      </w:r>
      <w:r w:rsidRPr="00E451C0">
        <w:rPr>
          <w:rFonts w:ascii="Times New Roman" w:hAnsi="Times New Roman"/>
          <w:sz w:val="20"/>
          <w:szCs w:val="20"/>
        </w:rPr>
        <w:t>.</w:t>
      </w:r>
      <w:r w:rsidRPr="00E451C0">
        <w:t xml:space="preserve"> </w:t>
      </w:r>
      <w:r w:rsidRPr="00E451C0">
        <w:rPr>
          <w:rFonts w:ascii="Times New Roman" w:hAnsi="Times New Roman"/>
          <w:sz w:val="20"/>
          <w:szCs w:val="20"/>
        </w:rPr>
        <w:t>Nyquist plots of LaFe</w:t>
      </w:r>
      <w:r w:rsidRPr="00E451C0">
        <w:rPr>
          <w:rFonts w:ascii="Times New Roman" w:hAnsi="Times New Roman"/>
          <w:sz w:val="20"/>
          <w:szCs w:val="20"/>
          <w:vertAlign w:val="subscript"/>
        </w:rPr>
        <w:t>0.5</w:t>
      </w:r>
      <w:r w:rsidRPr="00E451C0">
        <w:rPr>
          <w:rFonts w:ascii="Times New Roman" w:hAnsi="Times New Roman"/>
          <w:sz w:val="20"/>
          <w:szCs w:val="20"/>
        </w:rPr>
        <w:t>Cr</w:t>
      </w:r>
      <w:r w:rsidRPr="00E451C0">
        <w:rPr>
          <w:rFonts w:ascii="Times New Roman" w:hAnsi="Times New Roman"/>
          <w:sz w:val="20"/>
          <w:szCs w:val="20"/>
          <w:vertAlign w:val="subscript"/>
        </w:rPr>
        <w:t>0.5</w:t>
      </w:r>
      <w:r w:rsidRPr="00E451C0">
        <w:rPr>
          <w:rFonts w:ascii="Times New Roman" w:hAnsi="Times New Roman"/>
          <w:sz w:val="20"/>
          <w:szCs w:val="20"/>
        </w:rPr>
        <w:t>O</w:t>
      </w:r>
      <w:r w:rsidRPr="00E451C0">
        <w:rPr>
          <w:rFonts w:ascii="Times New Roman" w:hAnsi="Times New Roman"/>
          <w:sz w:val="20"/>
          <w:szCs w:val="20"/>
          <w:vertAlign w:val="subscript"/>
        </w:rPr>
        <w:t>3</w:t>
      </w:r>
    </w:p>
    <w:p w14:paraId="0D5AECB8" w14:textId="77777777" w:rsidR="007736B1" w:rsidRPr="00E451C0" w:rsidRDefault="007736B1" w:rsidP="00E002EF">
      <w:pPr>
        <w:ind w:right="-1" w:firstLine="284"/>
        <w:jc w:val="center"/>
      </w:pPr>
    </w:p>
    <w:p w14:paraId="6C93239D" w14:textId="5E049CA6" w:rsidR="00361B84" w:rsidRPr="00E451C0" w:rsidRDefault="009E56AE" w:rsidP="007736B1">
      <w:pPr>
        <w:ind w:right="-1" w:firstLine="284"/>
        <w:jc w:val="center"/>
      </w:pPr>
      <w:r w:rsidRPr="00E451C0">
        <w:rPr>
          <w:lang w:eastAsia="uk-UA"/>
        </w:rPr>
        <w:drawing>
          <wp:inline distT="0" distB="0" distL="0" distR="0" wp14:anchorId="6631B144" wp14:editId="411F8927">
            <wp:extent cx="2849578" cy="2160000"/>
            <wp:effectExtent l="0" t="0" r="8255" b="0"/>
            <wp:docPr id="13" name="Picture 13" descr="C:\ДОКТОРНАТУРА\PCSS_4\Marco\Graph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ДОКТОРНАТУРА\PCSS_4\Marco\Graph10.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3021" t="8975" r="12074"/>
                    <a:stretch/>
                  </pic:blipFill>
                  <pic:spPr bwMode="auto">
                    <a:xfrm>
                      <a:off x="0" y="0"/>
                      <a:ext cx="2849578"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63CA1FAA" w14:textId="41DDCE94" w:rsidR="00361B84" w:rsidRPr="00E451C0" w:rsidRDefault="0049102E" w:rsidP="00E002EF">
      <w:pPr>
        <w:ind w:right="-1" w:firstLine="284"/>
        <w:jc w:val="center"/>
      </w:pPr>
      <w:r w:rsidRPr="00E451C0">
        <w:rPr>
          <w:rFonts w:ascii="Times New Roman" w:hAnsi="Times New Roman"/>
          <w:sz w:val="20"/>
          <w:szCs w:val="20"/>
        </w:rPr>
        <w:t xml:space="preserve">Fig </w:t>
      </w:r>
      <w:r w:rsidR="00607C5B" w:rsidRPr="00E451C0">
        <w:rPr>
          <w:rFonts w:ascii="Times New Roman" w:hAnsi="Times New Roman"/>
          <w:sz w:val="20"/>
          <w:szCs w:val="20"/>
        </w:rPr>
        <w:t>10</w:t>
      </w:r>
      <w:r w:rsidRPr="00E451C0">
        <w:rPr>
          <w:rFonts w:ascii="Times New Roman" w:hAnsi="Times New Roman"/>
          <w:sz w:val="20"/>
          <w:szCs w:val="20"/>
        </w:rPr>
        <w:t>.</w:t>
      </w:r>
      <w:r w:rsidRPr="00E451C0">
        <w:t xml:space="preserve"> </w:t>
      </w:r>
      <w:r w:rsidR="00B00704" w:rsidRPr="00E451C0">
        <w:rPr>
          <w:rFonts w:ascii="Times New Roman" w:hAnsi="Times New Roman"/>
          <w:sz w:val="20"/>
          <w:szCs w:val="20"/>
        </w:rPr>
        <w:t>Mott-Schottky plots of LaFe</w:t>
      </w:r>
      <w:r w:rsidR="00B00704" w:rsidRPr="00E451C0">
        <w:rPr>
          <w:rFonts w:ascii="Times New Roman" w:hAnsi="Times New Roman"/>
          <w:sz w:val="20"/>
          <w:szCs w:val="20"/>
          <w:vertAlign w:val="subscript"/>
        </w:rPr>
        <w:t>0.5</w:t>
      </w:r>
      <w:r w:rsidR="00B00704" w:rsidRPr="00E451C0">
        <w:rPr>
          <w:rFonts w:ascii="Times New Roman" w:hAnsi="Times New Roman"/>
          <w:sz w:val="20"/>
          <w:szCs w:val="20"/>
        </w:rPr>
        <w:t>Cr</w:t>
      </w:r>
      <w:r w:rsidR="00B00704" w:rsidRPr="00E451C0">
        <w:rPr>
          <w:rFonts w:ascii="Times New Roman" w:hAnsi="Times New Roman"/>
          <w:sz w:val="20"/>
          <w:szCs w:val="20"/>
          <w:vertAlign w:val="subscript"/>
        </w:rPr>
        <w:t>0.5</w:t>
      </w:r>
      <w:r w:rsidR="00B00704" w:rsidRPr="00E451C0">
        <w:rPr>
          <w:rFonts w:ascii="Times New Roman" w:hAnsi="Times New Roman"/>
          <w:sz w:val="20"/>
          <w:szCs w:val="20"/>
        </w:rPr>
        <w:t>O</w:t>
      </w:r>
      <w:r w:rsidR="00B00704" w:rsidRPr="00E451C0">
        <w:rPr>
          <w:rFonts w:ascii="Times New Roman" w:hAnsi="Times New Roman"/>
          <w:sz w:val="20"/>
          <w:szCs w:val="20"/>
          <w:vertAlign w:val="subscript"/>
        </w:rPr>
        <w:t>3</w:t>
      </w:r>
    </w:p>
    <w:p w14:paraId="5C2DB0AC" w14:textId="77777777" w:rsidR="00361B84" w:rsidRPr="00E451C0" w:rsidRDefault="00361B84" w:rsidP="00E002EF">
      <w:pPr>
        <w:ind w:right="-1" w:firstLine="284"/>
        <w:jc w:val="center"/>
      </w:pPr>
    </w:p>
    <w:p w14:paraId="721F3B56" w14:textId="25842493" w:rsidR="00A2573A" w:rsidRPr="00E451C0" w:rsidRDefault="00002E4B" w:rsidP="00E002EF">
      <w:pPr>
        <w:ind w:right="-1"/>
        <w:rPr>
          <w:rFonts w:ascii="Times New Roman" w:hAnsi="Times New Roman"/>
          <w:sz w:val="20"/>
          <w:szCs w:val="20"/>
        </w:rPr>
      </w:pPr>
      <w:r w:rsidRPr="00E451C0">
        <w:rPr>
          <w:rFonts w:ascii="Times New Roman" w:hAnsi="Times New Roman"/>
          <w:sz w:val="20"/>
          <w:szCs w:val="20"/>
        </w:rPr>
        <w:t xml:space="preserve">The </w:t>
      </w:r>
      <w:r w:rsidR="00CD1434" w:rsidRPr="00E451C0">
        <w:rPr>
          <w:rFonts w:ascii="Times New Roman" w:hAnsi="Times New Roman"/>
          <w:sz w:val="20"/>
          <w:szCs w:val="20"/>
        </w:rPr>
        <w:t xml:space="preserve">Nyquist plot </w:t>
      </w:r>
      <w:r w:rsidR="00A2573A" w:rsidRPr="00E451C0">
        <w:rPr>
          <w:rFonts w:ascii="Times New Roman" w:hAnsi="Times New Roman"/>
          <w:sz w:val="20"/>
          <w:szCs w:val="20"/>
        </w:rPr>
        <w:t>at the</w:t>
      </w:r>
      <w:r w:rsidR="00CD1434" w:rsidRPr="00E451C0">
        <w:rPr>
          <w:rFonts w:ascii="Times New Roman" w:hAnsi="Times New Roman"/>
          <w:sz w:val="20"/>
          <w:szCs w:val="20"/>
        </w:rPr>
        <w:t xml:space="preserve"> electrode potential</w:t>
      </w:r>
      <w:r w:rsidR="00A2573A" w:rsidRPr="00E451C0">
        <w:rPr>
          <w:rFonts w:ascii="Times New Roman" w:hAnsi="Times New Roman"/>
          <w:sz w:val="20"/>
          <w:szCs w:val="20"/>
        </w:rPr>
        <w:t xml:space="preserve"> -1V consist</w:t>
      </w:r>
      <w:r w:rsidR="00AF26D1" w:rsidRPr="00E451C0">
        <w:rPr>
          <w:rFonts w:ascii="Times New Roman" w:hAnsi="Times New Roman"/>
          <w:sz w:val="20"/>
          <w:szCs w:val="20"/>
        </w:rPr>
        <w:t>s</w:t>
      </w:r>
      <w:r w:rsidR="00A2573A" w:rsidRPr="00E451C0">
        <w:rPr>
          <w:rFonts w:ascii="Times New Roman" w:hAnsi="Times New Roman"/>
          <w:sz w:val="20"/>
          <w:szCs w:val="20"/>
        </w:rPr>
        <w:t xml:space="preserve"> of small semicircle on high frequencies</w:t>
      </w:r>
      <w:r w:rsidR="00AF26D1" w:rsidRPr="00E451C0">
        <w:rPr>
          <w:rFonts w:ascii="Times New Roman" w:hAnsi="Times New Roman"/>
          <w:sz w:val="20"/>
          <w:szCs w:val="20"/>
        </w:rPr>
        <w:t xml:space="preserve"> structure and straight line on low frequencies. Semicircle is the result of energy consumption for ion transportation through perovskite structure and straight line corresponds </w:t>
      </w:r>
      <w:r w:rsidR="00671C4A" w:rsidRPr="00E451C0">
        <w:rPr>
          <w:rFonts w:ascii="Times New Roman" w:hAnsi="Times New Roman"/>
          <w:sz w:val="20"/>
          <w:szCs w:val="20"/>
        </w:rPr>
        <w:t xml:space="preserve">to </w:t>
      </w:r>
      <w:r w:rsidR="004809F3" w:rsidRPr="00E451C0">
        <w:rPr>
          <w:rFonts w:ascii="Times New Roman" w:hAnsi="Times New Roman"/>
          <w:sz w:val="20"/>
          <w:szCs w:val="20"/>
        </w:rPr>
        <w:t>double electric layer capacity.</w:t>
      </w:r>
      <w:r w:rsidR="004944BF" w:rsidRPr="00E451C0">
        <w:rPr>
          <w:rFonts w:ascii="Times New Roman" w:hAnsi="Times New Roman"/>
          <w:sz w:val="20"/>
          <w:szCs w:val="20"/>
        </w:rPr>
        <w:t xml:space="preserve"> </w:t>
      </w:r>
      <w:r w:rsidR="008E6A8F" w:rsidRPr="00E451C0">
        <w:rPr>
          <w:rFonts w:ascii="Times New Roman" w:hAnsi="Times New Roman"/>
          <w:sz w:val="20"/>
          <w:szCs w:val="20"/>
        </w:rPr>
        <w:t>T</w:t>
      </w:r>
      <w:r w:rsidR="004944BF" w:rsidRPr="00E451C0">
        <w:rPr>
          <w:rFonts w:ascii="Times New Roman" w:hAnsi="Times New Roman"/>
          <w:sz w:val="20"/>
          <w:szCs w:val="20"/>
        </w:rPr>
        <w:t>he electrode potential</w:t>
      </w:r>
      <w:r w:rsidR="008E6A8F" w:rsidRPr="00E451C0">
        <w:rPr>
          <w:rFonts w:ascii="Times New Roman" w:hAnsi="Times New Roman"/>
          <w:sz w:val="20"/>
          <w:szCs w:val="20"/>
        </w:rPr>
        <w:t xml:space="preserve"> changing</w:t>
      </w:r>
      <w:r w:rsidR="004944BF" w:rsidRPr="00E451C0">
        <w:rPr>
          <w:rFonts w:ascii="Times New Roman" w:hAnsi="Times New Roman"/>
          <w:sz w:val="20"/>
          <w:szCs w:val="20"/>
        </w:rPr>
        <w:t xml:space="preserve"> from -1V to -0.3V leads to</w:t>
      </w:r>
      <w:r w:rsidR="004809F3" w:rsidRPr="00E451C0">
        <w:rPr>
          <w:rFonts w:ascii="Times New Roman" w:hAnsi="Times New Roman"/>
          <w:sz w:val="20"/>
          <w:szCs w:val="20"/>
        </w:rPr>
        <w:t xml:space="preserve"> </w:t>
      </w:r>
      <w:r w:rsidR="004944BF" w:rsidRPr="00E451C0">
        <w:rPr>
          <w:rFonts w:ascii="Times New Roman" w:hAnsi="Times New Roman"/>
          <w:sz w:val="20"/>
          <w:szCs w:val="20"/>
        </w:rPr>
        <w:t xml:space="preserve">semicircle </w:t>
      </w:r>
      <w:r w:rsidR="00AD6060" w:rsidRPr="00E451C0">
        <w:rPr>
          <w:rFonts w:ascii="Times New Roman" w:hAnsi="Times New Roman"/>
          <w:sz w:val="20"/>
          <w:szCs w:val="20"/>
        </w:rPr>
        <w:t>straightening</w:t>
      </w:r>
      <w:r w:rsidR="004944BF" w:rsidRPr="00E451C0">
        <w:rPr>
          <w:rFonts w:ascii="Times New Roman" w:hAnsi="Times New Roman"/>
          <w:sz w:val="20"/>
          <w:szCs w:val="20"/>
        </w:rPr>
        <w:t xml:space="preserve"> and resistance increase. </w:t>
      </w:r>
      <w:r w:rsidR="008E6A8F" w:rsidRPr="00E451C0">
        <w:rPr>
          <w:rFonts w:ascii="Times New Roman" w:hAnsi="Times New Roman"/>
          <w:sz w:val="20"/>
          <w:szCs w:val="20"/>
        </w:rPr>
        <w:t>During f</w:t>
      </w:r>
      <w:r w:rsidR="004944BF" w:rsidRPr="00E451C0">
        <w:rPr>
          <w:rFonts w:ascii="Times New Roman" w:hAnsi="Times New Roman"/>
          <w:sz w:val="20"/>
          <w:szCs w:val="20"/>
        </w:rPr>
        <w:t xml:space="preserve">urther </w:t>
      </w:r>
      <w:r w:rsidR="008E6A8F" w:rsidRPr="00E451C0">
        <w:rPr>
          <w:rFonts w:ascii="Times New Roman" w:hAnsi="Times New Roman"/>
          <w:sz w:val="20"/>
          <w:szCs w:val="20"/>
        </w:rPr>
        <w:t>potential increasing from -0.3V to 0.5V resistance decrease and plots return to original view with two parts.</w:t>
      </w:r>
    </w:p>
    <w:p w14:paraId="266293FF" w14:textId="4E1F6BBC" w:rsidR="006662A6" w:rsidRPr="00E451C0" w:rsidRDefault="0072598E" w:rsidP="00E002EF">
      <w:pPr>
        <w:ind w:right="-1"/>
        <w:rPr>
          <w:rFonts w:ascii="Times New Roman" w:hAnsi="Times New Roman"/>
          <w:sz w:val="20"/>
          <w:szCs w:val="20"/>
        </w:rPr>
      </w:pPr>
      <w:r w:rsidRPr="00E451C0">
        <w:rPr>
          <w:rFonts w:ascii="Times New Roman" w:hAnsi="Times New Roman"/>
          <w:sz w:val="20"/>
          <w:szCs w:val="20"/>
        </w:rPr>
        <w:t>Therefore, the P</w:t>
      </w:r>
      <w:r w:rsidR="006662A6" w:rsidRPr="00E451C0">
        <w:rPr>
          <w:rFonts w:ascii="Times New Roman" w:hAnsi="Times New Roman"/>
          <w:sz w:val="20"/>
          <w:szCs w:val="20"/>
        </w:rPr>
        <w:t xml:space="preserve">oisson equation can be modified with Boltzmann distribution for electrons distribution in the region of space charge and Gauss's law for electric field </w:t>
      </w:r>
      <w:r w:rsidR="00FC680C" w:rsidRPr="00E451C0">
        <w:rPr>
          <w:rFonts w:ascii="Times New Roman" w:hAnsi="Times New Roman"/>
          <w:sz w:val="20"/>
          <w:szCs w:val="20"/>
        </w:rPr>
        <w:t>on the border of charge to obtain Mott-Schottky equation</w:t>
      </w:r>
      <w:r w:rsidR="00AE6B41" w:rsidRPr="00E451C0">
        <w:rPr>
          <w:rFonts w:ascii="Times New Roman" w:hAnsi="Times New Roman"/>
          <w:sz w:val="20"/>
          <w:szCs w:val="20"/>
        </w:rPr>
        <w:t xml:space="preserve"> </w:t>
      </w:r>
      <w:r w:rsidR="00133FA7" w:rsidRPr="00E451C0">
        <w:rPr>
          <w:rFonts w:ascii="Times New Roman" w:hAnsi="Times New Roman"/>
          <w:sz w:val="20"/>
          <w:szCs w:val="20"/>
        </w:rPr>
        <w:t>[</w:t>
      </w:r>
      <w:r w:rsidR="00AE6B41" w:rsidRPr="00E451C0">
        <w:rPr>
          <w:rFonts w:ascii="Times New Roman" w:hAnsi="Times New Roman"/>
          <w:sz w:val="20"/>
          <w:szCs w:val="20"/>
        </w:rPr>
        <w:t>1</w:t>
      </w:r>
      <w:r w:rsidR="00A87C40" w:rsidRPr="00E451C0">
        <w:rPr>
          <w:rFonts w:ascii="Times New Roman" w:hAnsi="Times New Roman"/>
          <w:sz w:val="20"/>
          <w:szCs w:val="20"/>
        </w:rPr>
        <w:t>2</w:t>
      </w:r>
      <w:r w:rsidR="00133FA7" w:rsidRPr="00E451C0">
        <w:rPr>
          <w:rFonts w:ascii="Times New Roman" w:hAnsi="Times New Roman"/>
          <w:sz w:val="20"/>
          <w:szCs w:val="20"/>
        </w:rPr>
        <w:t>]</w:t>
      </w:r>
      <w:r w:rsidR="00FC680C" w:rsidRPr="00E451C0">
        <w:rPr>
          <w:rFonts w:ascii="Times New Roman" w:hAnsi="Times New Roman"/>
          <w:sz w:val="20"/>
          <w:szCs w:val="20"/>
        </w:rPr>
        <w:t xml:space="preserve">: </w:t>
      </w:r>
    </w:p>
    <w:p w14:paraId="6F3794B9" w14:textId="79484631" w:rsidR="005727D3" w:rsidRPr="00E451C0" w:rsidRDefault="006252E7" w:rsidP="00E002EF">
      <w:pPr>
        <w:ind w:right="-1"/>
        <w:rPr>
          <w:rFonts w:ascii="Times New Roman" w:hAnsi="Times New Roman"/>
        </w:rPr>
      </w:pPr>
      <m:oMathPara>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С</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ε</m:t>
              </m:r>
              <m:sSub>
                <m:sSubPr>
                  <m:ctrlPr>
                    <w:rPr>
                      <w:rFonts w:ascii="Cambria Math" w:hAnsi="Cambria Math"/>
                      <w:i/>
                    </w:rPr>
                  </m:ctrlPr>
                </m:sSubPr>
                <m:e>
                  <m:r>
                    <w:rPr>
                      <w:rFonts w:ascii="Cambria Math" w:hAnsi="Cambria Math"/>
                    </w:rPr>
                    <m:t>ε</m:t>
                  </m:r>
                </m:e>
                <m:sub>
                  <m:r>
                    <w:rPr>
                      <w:rFonts w:ascii="Cambria Math" w:hAnsi="Cambria Math"/>
                    </w:rPr>
                    <m:t>0</m:t>
                  </m:r>
                </m:sub>
              </m:sSub>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e</m:t>
              </m:r>
              <m:sSub>
                <m:sSubPr>
                  <m:ctrlPr>
                    <w:rPr>
                      <w:rFonts w:ascii="Cambria Math" w:hAnsi="Cambria Math"/>
                      <w:i/>
                    </w:rPr>
                  </m:ctrlPr>
                </m:sSubPr>
                <m:e>
                  <m:r>
                    <w:rPr>
                      <w:rFonts w:ascii="Cambria Math" w:hAnsi="Cambria Math"/>
                    </w:rPr>
                    <m:t>N</m:t>
                  </m:r>
                </m:e>
                <m:sub>
                  <m:r>
                    <w:rPr>
                      <w:rFonts w:ascii="Cambria Math" w:hAnsi="Cambria Math"/>
                    </w:rPr>
                    <m:t>D</m:t>
                  </m:r>
                </m:sub>
              </m:sSub>
            </m:den>
          </m:f>
          <m:d>
            <m:dPr>
              <m:ctrlPr>
                <w:rPr>
                  <w:rFonts w:ascii="Cambria Math" w:hAnsi="Cambria Math"/>
                  <w:i/>
                </w:rPr>
              </m:ctrlPr>
            </m:dPr>
            <m:e>
              <m:r>
                <w:rPr>
                  <w:rFonts w:ascii="Cambria Math" w:hAnsi="Cambria Math"/>
                </w:rPr>
                <m:t>V-</m:t>
              </m:r>
              <m:sSub>
                <m:sSubPr>
                  <m:ctrlPr>
                    <w:rPr>
                      <w:rFonts w:ascii="Cambria Math" w:hAnsi="Cambria Math"/>
                      <w:i/>
                    </w:rPr>
                  </m:ctrlPr>
                </m:sSubPr>
                <m:e>
                  <m:r>
                    <w:rPr>
                      <w:rFonts w:ascii="Cambria Math" w:hAnsi="Cambria Math"/>
                    </w:rPr>
                    <m:t>V</m:t>
                  </m:r>
                </m:e>
                <m:sub>
                  <m:r>
                    <w:rPr>
                      <w:rFonts w:ascii="Cambria Math" w:hAnsi="Cambria Math"/>
                    </w:rPr>
                    <m:t>fb</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T</m:t>
                  </m:r>
                </m:num>
                <m:den>
                  <m:r>
                    <w:rPr>
                      <w:rFonts w:ascii="Cambria Math" w:hAnsi="Cambria Math"/>
                    </w:rPr>
                    <m:t>e</m:t>
                  </m:r>
                </m:den>
              </m:f>
            </m:e>
          </m:d>
          <m:r>
            <w:rPr>
              <w:rFonts w:ascii="Cambria Math" w:hAnsi="Cambria Math"/>
            </w:rPr>
            <m:t>,</m:t>
          </m:r>
        </m:oMath>
      </m:oMathPara>
    </w:p>
    <w:p w14:paraId="74B839E7" w14:textId="4334BBA8" w:rsidR="00A4320E" w:rsidRPr="00E451C0" w:rsidRDefault="00FC680C" w:rsidP="00E002EF">
      <w:pPr>
        <w:ind w:right="-1"/>
        <w:rPr>
          <w:rFonts w:ascii="Times New Roman" w:hAnsi="Times New Roman"/>
          <w:sz w:val="20"/>
          <w:szCs w:val="20"/>
        </w:rPr>
      </w:pPr>
      <w:r w:rsidRPr="00E451C0">
        <w:rPr>
          <w:rFonts w:ascii="Times New Roman" w:hAnsi="Times New Roman"/>
          <w:sz w:val="20"/>
          <w:szCs w:val="20"/>
        </w:rPr>
        <w:t>where ε and ε</w:t>
      </w:r>
      <w:r w:rsidRPr="00E451C0">
        <w:rPr>
          <w:rFonts w:ascii="Times New Roman" w:hAnsi="Times New Roman"/>
          <w:sz w:val="20"/>
          <w:szCs w:val="20"/>
          <w:vertAlign w:val="subscript"/>
        </w:rPr>
        <w:t>0</w:t>
      </w:r>
      <w:r w:rsidRPr="00E451C0">
        <w:rPr>
          <w:rFonts w:ascii="Times New Roman" w:hAnsi="Times New Roman"/>
          <w:sz w:val="20"/>
          <w:szCs w:val="20"/>
        </w:rPr>
        <w:t xml:space="preserve"> are dielectric constant and vacuum permittivity, e is an electron charge, A is BET surface area, N</w:t>
      </w:r>
      <w:r w:rsidRPr="00E451C0">
        <w:rPr>
          <w:rFonts w:ascii="Times New Roman" w:hAnsi="Times New Roman"/>
          <w:sz w:val="20"/>
          <w:szCs w:val="20"/>
          <w:vertAlign w:val="subscript"/>
        </w:rPr>
        <w:t>D</w:t>
      </w:r>
      <w:r w:rsidRPr="00E451C0">
        <w:rPr>
          <w:rFonts w:ascii="Times New Roman" w:hAnsi="Times New Roman"/>
          <w:sz w:val="20"/>
          <w:szCs w:val="20"/>
        </w:rPr>
        <w:t xml:space="preserve"> is a carrier concentration, E and </w:t>
      </w:r>
      <w:proofErr w:type="spellStart"/>
      <w:r w:rsidRPr="00E451C0">
        <w:rPr>
          <w:rFonts w:ascii="Times New Roman" w:hAnsi="Times New Roman"/>
          <w:sz w:val="20"/>
          <w:szCs w:val="20"/>
        </w:rPr>
        <w:t>E</w:t>
      </w:r>
      <w:r w:rsidRPr="00E451C0">
        <w:rPr>
          <w:rFonts w:ascii="Times New Roman" w:hAnsi="Times New Roman"/>
          <w:sz w:val="20"/>
          <w:szCs w:val="20"/>
          <w:vertAlign w:val="subscript"/>
        </w:rPr>
        <w:t>fb</w:t>
      </w:r>
      <w:proofErr w:type="spellEnd"/>
      <w:r w:rsidRPr="00E451C0">
        <w:rPr>
          <w:rFonts w:ascii="Times New Roman" w:hAnsi="Times New Roman"/>
          <w:sz w:val="20"/>
          <w:szCs w:val="20"/>
        </w:rPr>
        <w:t xml:space="preserve"> are electrode potential and ﬂat band potential values, T – an absolute temperature, k</w:t>
      </w:r>
      <w:r w:rsidR="00183AA4" w:rsidRPr="00E451C0">
        <w:rPr>
          <w:rFonts w:ascii="Times New Roman" w:hAnsi="Times New Roman"/>
          <w:sz w:val="20"/>
          <w:szCs w:val="20"/>
          <w:vertAlign w:val="subscript"/>
        </w:rPr>
        <w:t>B</w:t>
      </w:r>
      <w:r w:rsidRPr="00E451C0">
        <w:rPr>
          <w:rFonts w:ascii="Times New Roman" w:hAnsi="Times New Roman"/>
          <w:sz w:val="20"/>
          <w:szCs w:val="20"/>
        </w:rPr>
        <w:t xml:space="preserve"> – Boltzmann constant</w:t>
      </w:r>
      <w:r w:rsidR="009F7497" w:rsidRPr="00E451C0">
        <w:rPr>
          <w:rFonts w:ascii="Times New Roman" w:hAnsi="Times New Roman"/>
          <w:sz w:val="20"/>
          <w:szCs w:val="20"/>
        </w:rPr>
        <w:t>.</w:t>
      </w:r>
      <w:r w:rsidR="0072598E" w:rsidRPr="00E451C0">
        <w:rPr>
          <w:rFonts w:ascii="Times New Roman" w:hAnsi="Times New Roman"/>
          <w:sz w:val="20"/>
          <w:szCs w:val="20"/>
        </w:rPr>
        <w:t xml:space="preserve"> The</w:t>
      </w:r>
      <w:r w:rsidR="009F7497" w:rsidRPr="00E451C0">
        <w:rPr>
          <w:rFonts w:ascii="Times New Roman" w:hAnsi="Times New Roman"/>
          <w:sz w:val="20"/>
          <w:szCs w:val="20"/>
        </w:rPr>
        <w:t xml:space="preserve"> </w:t>
      </w:r>
      <w:r w:rsidR="0072598E" w:rsidRPr="00E451C0">
        <w:rPr>
          <w:rFonts w:ascii="Times New Roman" w:hAnsi="Times New Roman"/>
          <w:sz w:val="20"/>
          <w:szCs w:val="20"/>
        </w:rPr>
        <w:t>l</w:t>
      </w:r>
      <w:r w:rsidRPr="00E451C0">
        <w:rPr>
          <w:rFonts w:ascii="Times New Roman" w:hAnsi="Times New Roman"/>
          <w:sz w:val="20"/>
          <w:szCs w:val="20"/>
        </w:rPr>
        <w:t>inear fitting of the low-potential part allows calculating the ﬂat band potential (</w:t>
      </w:r>
      <w:proofErr w:type="spellStart"/>
      <w:r w:rsidRPr="00E451C0">
        <w:rPr>
          <w:rFonts w:ascii="Times New Roman" w:hAnsi="Times New Roman"/>
          <w:sz w:val="20"/>
          <w:szCs w:val="20"/>
        </w:rPr>
        <w:t>E</w:t>
      </w:r>
      <w:r w:rsidRPr="00E451C0">
        <w:rPr>
          <w:rFonts w:ascii="Times New Roman" w:hAnsi="Times New Roman"/>
          <w:sz w:val="20"/>
          <w:szCs w:val="20"/>
          <w:vertAlign w:val="subscript"/>
        </w:rPr>
        <w:t>fb</w:t>
      </w:r>
      <w:proofErr w:type="spellEnd"/>
      <w:r w:rsidRPr="00E451C0">
        <w:rPr>
          <w:rFonts w:ascii="Times New Roman" w:hAnsi="Times New Roman"/>
          <w:sz w:val="20"/>
          <w:szCs w:val="20"/>
        </w:rPr>
        <w:t>)</w:t>
      </w:r>
      <w:r w:rsidR="00996D3D" w:rsidRPr="00E451C0">
        <w:rPr>
          <w:rFonts w:ascii="Times New Roman" w:hAnsi="Times New Roman"/>
          <w:sz w:val="20"/>
          <w:szCs w:val="20"/>
        </w:rPr>
        <w:t xml:space="preserve">, and </w:t>
      </w:r>
      <w:r w:rsidR="004164CB" w:rsidRPr="00E451C0">
        <w:rPr>
          <w:rFonts w:ascii="Times New Roman" w:hAnsi="Times New Roman"/>
          <w:sz w:val="20"/>
          <w:szCs w:val="20"/>
        </w:rPr>
        <w:t xml:space="preserve">the </w:t>
      </w:r>
      <w:r w:rsidR="00996D3D" w:rsidRPr="00E451C0">
        <w:rPr>
          <w:rFonts w:ascii="Times New Roman" w:hAnsi="Times New Roman"/>
          <w:sz w:val="20"/>
          <w:szCs w:val="20"/>
        </w:rPr>
        <w:t xml:space="preserve">slope of the curve corresponds </w:t>
      </w:r>
      <w:r w:rsidR="004164CB" w:rsidRPr="00E451C0">
        <w:rPr>
          <w:rFonts w:ascii="Times New Roman" w:hAnsi="Times New Roman"/>
          <w:sz w:val="20"/>
          <w:szCs w:val="20"/>
        </w:rPr>
        <w:t>for the type of conductivity</w:t>
      </w:r>
      <w:r w:rsidR="00183AA4" w:rsidRPr="00E451C0">
        <w:rPr>
          <w:rFonts w:ascii="Times New Roman" w:hAnsi="Times New Roman"/>
          <w:sz w:val="20"/>
          <w:szCs w:val="20"/>
        </w:rPr>
        <w:t>.</w:t>
      </w:r>
      <w:r w:rsidR="009F7497" w:rsidRPr="00E451C0">
        <w:rPr>
          <w:rFonts w:ascii="Times New Roman" w:hAnsi="Times New Roman"/>
          <w:sz w:val="20"/>
          <w:szCs w:val="20"/>
        </w:rPr>
        <w:t xml:space="preserve"> The Mott-Schottky plots are presented in fig </w:t>
      </w:r>
      <w:r w:rsidR="00607C5B" w:rsidRPr="00E451C0">
        <w:rPr>
          <w:rFonts w:ascii="Times New Roman" w:hAnsi="Times New Roman"/>
          <w:sz w:val="20"/>
          <w:szCs w:val="20"/>
        </w:rPr>
        <w:t>10</w:t>
      </w:r>
      <w:r w:rsidR="009F7497" w:rsidRPr="00E451C0">
        <w:rPr>
          <w:rFonts w:ascii="Times New Roman" w:hAnsi="Times New Roman"/>
          <w:sz w:val="20"/>
          <w:szCs w:val="20"/>
        </w:rPr>
        <w:t>, they can be divided into two parts</w:t>
      </w:r>
      <w:r w:rsidR="004164CB" w:rsidRPr="00E451C0">
        <w:rPr>
          <w:rFonts w:ascii="Times New Roman" w:hAnsi="Times New Roman"/>
          <w:sz w:val="20"/>
          <w:szCs w:val="20"/>
        </w:rPr>
        <w:t xml:space="preserve"> with different type of conductivity</w:t>
      </w:r>
      <w:r w:rsidR="00D50334" w:rsidRPr="00E451C0">
        <w:rPr>
          <w:rFonts w:ascii="Times New Roman" w:hAnsi="Times New Roman"/>
          <w:sz w:val="20"/>
          <w:szCs w:val="20"/>
        </w:rPr>
        <w:t>: from -1V to -0.3V and -0.2V to 0.5V with the same point of division as Nyquist plot</w:t>
      </w:r>
      <w:r w:rsidR="00996D3D" w:rsidRPr="00E451C0">
        <w:rPr>
          <w:rFonts w:ascii="Times New Roman" w:hAnsi="Times New Roman"/>
          <w:sz w:val="20"/>
          <w:szCs w:val="20"/>
        </w:rPr>
        <w:t>s</w:t>
      </w:r>
      <w:r w:rsidR="004164CB" w:rsidRPr="00E451C0">
        <w:rPr>
          <w:rFonts w:ascii="Times New Roman" w:hAnsi="Times New Roman"/>
          <w:sz w:val="20"/>
          <w:szCs w:val="20"/>
        </w:rPr>
        <w:t>.</w:t>
      </w:r>
      <w:r w:rsidR="00996D3D" w:rsidRPr="00E451C0">
        <w:rPr>
          <w:rFonts w:ascii="Times New Roman" w:hAnsi="Times New Roman"/>
          <w:sz w:val="20"/>
          <w:szCs w:val="20"/>
        </w:rPr>
        <w:t xml:space="preserve"> First area corresponds for n type of conductivity with </w:t>
      </w:r>
      <w:proofErr w:type="spellStart"/>
      <w:r w:rsidR="00996D3D" w:rsidRPr="00E451C0">
        <w:rPr>
          <w:rFonts w:ascii="Times New Roman" w:hAnsi="Times New Roman"/>
          <w:sz w:val="20"/>
          <w:szCs w:val="20"/>
        </w:rPr>
        <w:t>E</w:t>
      </w:r>
      <w:r w:rsidR="00996D3D" w:rsidRPr="00E451C0">
        <w:rPr>
          <w:rFonts w:ascii="Times New Roman" w:hAnsi="Times New Roman"/>
          <w:sz w:val="20"/>
          <w:szCs w:val="20"/>
          <w:vertAlign w:val="subscript"/>
        </w:rPr>
        <w:t>fb</w:t>
      </w:r>
      <w:proofErr w:type="spellEnd"/>
      <w:r w:rsidR="0072598E" w:rsidRPr="00E451C0">
        <w:rPr>
          <w:rFonts w:ascii="Times New Roman" w:hAnsi="Times New Roman"/>
          <w:sz w:val="20"/>
          <w:szCs w:val="20"/>
          <w:vertAlign w:val="subscript"/>
        </w:rPr>
        <w:t xml:space="preserve"> </w:t>
      </w:r>
      <w:r w:rsidR="00832FD8" w:rsidRPr="00E451C0">
        <w:rPr>
          <w:rFonts w:ascii="Times New Roman" w:hAnsi="Times New Roman"/>
          <w:sz w:val="20"/>
          <w:szCs w:val="20"/>
        </w:rPr>
        <w:t>is</w:t>
      </w:r>
      <w:r w:rsidR="0072598E" w:rsidRPr="00E451C0">
        <w:rPr>
          <w:rFonts w:ascii="Times New Roman" w:hAnsi="Times New Roman"/>
          <w:sz w:val="20"/>
          <w:szCs w:val="20"/>
        </w:rPr>
        <w:t xml:space="preserve"> </w:t>
      </w:r>
      <w:r w:rsidR="00304AF1" w:rsidRPr="00E451C0">
        <w:rPr>
          <w:rFonts w:ascii="Times New Roman" w:hAnsi="Times New Roman"/>
          <w:sz w:val="20"/>
          <w:szCs w:val="20"/>
        </w:rPr>
        <w:t>-1V</w:t>
      </w:r>
      <w:r w:rsidR="00996D3D" w:rsidRPr="00E451C0">
        <w:rPr>
          <w:rFonts w:ascii="Times New Roman" w:hAnsi="Times New Roman"/>
          <w:sz w:val="20"/>
          <w:szCs w:val="20"/>
        </w:rPr>
        <w:t>,</w:t>
      </w:r>
      <w:r w:rsidR="008F1569" w:rsidRPr="00E451C0">
        <w:rPr>
          <w:rFonts w:ascii="Times New Roman" w:hAnsi="Times New Roman"/>
          <w:sz w:val="20"/>
          <w:szCs w:val="20"/>
        </w:rPr>
        <w:t xml:space="preserve"> and</w:t>
      </w:r>
      <w:r w:rsidR="004164CB" w:rsidRPr="00E451C0">
        <w:rPr>
          <w:rFonts w:ascii="Times New Roman" w:hAnsi="Times New Roman"/>
          <w:sz w:val="20"/>
          <w:szCs w:val="20"/>
        </w:rPr>
        <w:t xml:space="preserve"> p type</w:t>
      </w:r>
      <w:r w:rsidR="008F1569" w:rsidRPr="00E451C0">
        <w:rPr>
          <w:rFonts w:ascii="Times New Roman" w:hAnsi="Times New Roman"/>
          <w:sz w:val="20"/>
          <w:szCs w:val="20"/>
        </w:rPr>
        <w:t xml:space="preserve"> for the second area </w:t>
      </w:r>
      <w:r w:rsidR="004164CB" w:rsidRPr="00E451C0">
        <w:rPr>
          <w:rFonts w:ascii="Times New Roman" w:hAnsi="Times New Roman"/>
          <w:sz w:val="20"/>
          <w:szCs w:val="20"/>
        </w:rPr>
        <w:t xml:space="preserve">with </w:t>
      </w:r>
      <w:proofErr w:type="spellStart"/>
      <w:r w:rsidR="004164CB" w:rsidRPr="00E451C0">
        <w:rPr>
          <w:rFonts w:ascii="Times New Roman" w:hAnsi="Times New Roman"/>
          <w:sz w:val="20"/>
          <w:szCs w:val="20"/>
        </w:rPr>
        <w:t>E</w:t>
      </w:r>
      <w:r w:rsidR="004164CB" w:rsidRPr="00E451C0">
        <w:rPr>
          <w:rFonts w:ascii="Times New Roman" w:hAnsi="Times New Roman"/>
          <w:sz w:val="20"/>
          <w:szCs w:val="20"/>
          <w:vertAlign w:val="subscript"/>
        </w:rPr>
        <w:t>fb</w:t>
      </w:r>
      <w:proofErr w:type="spellEnd"/>
      <w:r w:rsidR="0072598E" w:rsidRPr="00E451C0">
        <w:rPr>
          <w:rFonts w:ascii="Times New Roman" w:hAnsi="Times New Roman"/>
          <w:sz w:val="20"/>
          <w:szCs w:val="20"/>
          <w:vertAlign w:val="subscript"/>
        </w:rPr>
        <w:t xml:space="preserve"> </w:t>
      </w:r>
      <w:r w:rsidR="00832FD8" w:rsidRPr="00E451C0">
        <w:rPr>
          <w:rFonts w:ascii="Times New Roman" w:hAnsi="Times New Roman"/>
          <w:sz w:val="20"/>
          <w:szCs w:val="20"/>
        </w:rPr>
        <w:t>is</w:t>
      </w:r>
      <w:r w:rsidR="0072598E" w:rsidRPr="00E451C0">
        <w:rPr>
          <w:rFonts w:ascii="Times New Roman" w:hAnsi="Times New Roman"/>
          <w:sz w:val="20"/>
          <w:szCs w:val="20"/>
        </w:rPr>
        <w:t xml:space="preserve"> </w:t>
      </w:r>
      <w:r w:rsidR="00304AF1" w:rsidRPr="00E451C0">
        <w:rPr>
          <w:rFonts w:ascii="Times New Roman" w:hAnsi="Times New Roman"/>
          <w:sz w:val="20"/>
          <w:szCs w:val="20"/>
        </w:rPr>
        <w:t>0.16V</w:t>
      </w:r>
      <w:r w:rsidR="004164CB" w:rsidRPr="00E451C0">
        <w:rPr>
          <w:rFonts w:ascii="Times New Roman" w:hAnsi="Times New Roman"/>
          <w:sz w:val="20"/>
          <w:szCs w:val="20"/>
        </w:rPr>
        <w:t>.</w:t>
      </w:r>
    </w:p>
    <w:p w14:paraId="4DC6E9E0" w14:textId="77777777" w:rsidR="0054693B" w:rsidRPr="00E451C0" w:rsidRDefault="0054693B" w:rsidP="00E002EF">
      <w:pPr>
        <w:ind w:right="-1"/>
        <w:rPr>
          <w:rFonts w:ascii="Times New Roman" w:hAnsi="Times New Roman"/>
          <w:sz w:val="24"/>
          <w:highlight w:val="yellow"/>
        </w:rPr>
      </w:pPr>
    </w:p>
    <w:p w14:paraId="6307233E" w14:textId="77777777" w:rsidR="00FE535F" w:rsidRPr="00E451C0" w:rsidRDefault="00FC1E76" w:rsidP="00E002EF">
      <w:pPr>
        <w:ind w:right="-1"/>
        <w:rPr>
          <w:rFonts w:ascii="Times New Roman" w:hAnsi="Times New Roman"/>
          <w:b/>
          <w:sz w:val="28"/>
          <w:szCs w:val="28"/>
        </w:rPr>
      </w:pPr>
      <w:r w:rsidRPr="00E451C0">
        <w:rPr>
          <w:rFonts w:ascii="Times New Roman" w:hAnsi="Times New Roman"/>
          <w:b/>
          <w:sz w:val="28"/>
          <w:szCs w:val="28"/>
        </w:rPr>
        <w:t>Conclusions</w:t>
      </w:r>
    </w:p>
    <w:p w14:paraId="0108182E" w14:textId="38B5171F" w:rsidR="008177C5" w:rsidRPr="00E451C0" w:rsidRDefault="008177C5" w:rsidP="00E002EF">
      <w:pPr>
        <w:ind w:right="-1"/>
        <w:rPr>
          <w:rFonts w:ascii="Times New Roman" w:hAnsi="Times New Roman"/>
          <w:sz w:val="20"/>
        </w:rPr>
      </w:pPr>
    </w:p>
    <w:p w14:paraId="1644CE7E" w14:textId="47535C5B" w:rsidR="00F801A8" w:rsidRPr="00E451C0" w:rsidRDefault="001D189B" w:rsidP="00E002EF">
      <w:pPr>
        <w:ind w:right="-1"/>
        <w:rPr>
          <w:rFonts w:ascii="Times New Roman" w:hAnsi="Times New Roman"/>
          <w:sz w:val="20"/>
        </w:rPr>
      </w:pPr>
      <w:r w:rsidRPr="00E451C0">
        <w:rPr>
          <w:rFonts w:ascii="Times New Roman" w:hAnsi="Times New Roman"/>
          <w:sz w:val="20"/>
          <w:szCs w:val="20"/>
        </w:rPr>
        <w:t>The n</w:t>
      </w:r>
      <w:r w:rsidR="00F801A8" w:rsidRPr="00E451C0">
        <w:rPr>
          <w:rFonts w:ascii="Times New Roman" w:hAnsi="Times New Roman"/>
          <w:sz w:val="20"/>
          <w:szCs w:val="20"/>
        </w:rPr>
        <w:t>ano-sized powder of perovskite structure LaFe</w:t>
      </w:r>
      <w:r w:rsidR="00F801A8" w:rsidRPr="00E451C0">
        <w:rPr>
          <w:rFonts w:ascii="Times New Roman" w:hAnsi="Times New Roman"/>
          <w:sz w:val="20"/>
          <w:szCs w:val="20"/>
          <w:vertAlign w:val="subscript"/>
        </w:rPr>
        <w:t>0.5</w:t>
      </w:r>
      <w:r w:rsidR="00F801A8" w:rsidRPr="00E451C0">
        <w:rPr>
          <w:rFonts w:ascii="Times New Roman" w:hAnsi="Times New Roman"/>
          <w:sz w:val="20"/>
          <w:szCs w:val="20"/>
        </w:rPr>
        <w:t>Cr</w:t>
      </w:r>
      <w:r w:rsidR="00F801A8" w:rsidRPr="00E451C0">
        <w:rPr>
          <w:rFonts w:ascii="Times New Roman" w:hAnsi="Times New Roman"/>
          <w:sz w:val="20"/>
          <w:szCs w:val="20"/>
          <w:vertAlign w:val="subscript"/>
        </w:rPr>
        <w:t>0.5</w:t>
      </w:r>
      <w:r w:rsidR="00F801A8" w:rsidRPr="00E451C0">
        <w:rPr>
          <w:rFonts w:ascii="Times New Roman" w:hAnsi="Times New Roman"/>
          <w:sz w:val="20"/>
          <w:szCs w:val="20"/>
        </w:rPr>
        <w:t>O</w:t>
      </w:r>
      <w:r w:rsidR="00F801A8" w:rsidRPr="00E451C0">
        <w:rPr>
          <w:rFonts w:ascii="Times New Roman" w:hAnsi="Times New Roman"/>
          <w:sz w:val="20"/>
          <w:szCs w:val="20"/>
          <w:vertAlign w:val="subscript"/>
        </w:rPr>
        <w:t>3</w:t>
      </w:r>
      <w:r w:rsidR="00F801A8" w:rsidRPr="00E451C0">
        <w:rPr>
          <w:rFonts w:ascii="Times New Roman" w:hAnsi="Times New Roman"/>
          <w:sz w:val="20"/>
          <w:szCs w:val="20"/>
        </w:rPr>
        <w:t xml:space="preserve"> was </w:t>
      </w:r>
      <w:r w:rsidRPr="00E451C0">
        <w:rPr>
          <w:rFonts w:ascii="Times New Roman" w:hAnsi="Times New Roman"/>
          <w:sz w:val="20"/>
          <w:szCs w:val="20"/>
        </w:rPr>
        <w:t xml:space="preserve">successfully </w:t>
      </w:r>
      <w:r w:rsidR="00F801A8" w:rsidRPr="00E451C0">
        <w:rPr>
          <w:rFonts w:ascii="Times New Roman" w:hAnsi="Times New Roman"/>
          <w:sz w:val="20"/>
          <w:szCs w:val="20"/>
        </w:rPr>
        <w:t>obtained by sol-gel method</w:t>
      </w:r>
      <w:r w:rsidRPr="00E451C0">
        <w:rPr>
          <w:rFonts w:ascii="Times New Roman" w:hAnsi="Times New Roman"/>
          <w:sz w:val="20"/>
          <w:szCs w:val="20"/>
        </w:rPr>
        <w:t>, which confirms by X-rays analysis and transmission electron microscope images.</w:t>
      </w:r>
    </w:p>
    <w:p w14:paraId="0049BE6F" w14:textId="19BC4E27" w:rsidR="001D189B" w:rsidRPr="00E451C0" w:rsidRDefault="00832FD8" w:rsidP="00E002EF">
      <w:pPr>
        <w:ind w:right="-1"/>
        <w:rPr>
          <w:rFonts w:ascii="Times New Roman" w:hAnsi="Times New Roman"/>
          <w:sz w:val="20"/>
        </w:rPr>
      </w:pPr>
      <w:r w:rsidRPr="00E451C0">
        <w:rPr>
          <w:rFonts w:ascii="Times New Roman" w:hAnsi="Times New Roman"/>
          <w:sz w:val="20"/>
        </w:rPr>
        <w:t xml:space="preserve">Moreover, the </w:t>
      </w:r>
      <w:r w:rsidR="004A045A" w:rsidRPr="00E451C0">
        <w:rPr>
          <w:rFonts w:ascii="Times New Roman" w:hAnsi="Times New Roman"/>
          <w:sz w:val="20"/>
        </w:rPr>
        <w:t>LaFe</w:t>
      </w:r>
      <w:r w:rsidR="004A045A" w:rsidRPr="00E451C0">
        <w:rPr>
          <w:rFonts w:ascii="Times New Roman" w:hAnsi="Times New Roman"/>
          <w:sz w:val="20"/>
          <w:vertAlign w:val="subscript"/>
        </w:rPr>
        <w:t>0.5</w:t>
      </w:r>
      <w:r w:rsidR="004A045A" w:rsidRPr="00E451C0">
        <w:rPr>
          <w:rFonts w:ascii="Times New Roman" w:hAnsi="Times New Roman"/>
          <w:sz w:val="20"/>
        </w:rPr>
        <w:t>Cr</w:t>
      </w:r>
      <w:r w:rsidR="004A045A" w:rsidRPr="00E451C0">
        <w:rPr>
          <w:rFonts w:ascii="Times New Roman" w:hAnsi="Times New Roman"/>
          <w:sz w:val="20"/>
          <w:vertAlign w:val="subscript"/>
        </w:rPr>
        <w:t>0.5</w:t>
      </w:r>
      <w:r w:rsidR="004A045A" w:rsidRPr="00E451C0">
        <w:rPr>
          <w:rFonts w:ascii="Times New Roman" w:hAnsi="Times New Roman"/>
          <w:sz w:val="20"/>
        </w:rPr>
        <w:t>O</w:t>
      </w:r>
      <w:r w:rsidR="004A045A" w:rsidRPr="00E451C0">
        <w:rPr>
          <w:rFonts w:ascii="Times New Roman" w:hAnsi="Times New Roman"/>
          <w:sz w:val="20"/>
          <w:vertAlign w:val="subscript"/>
        </w:rPr>
        <w:t>3</w:t>
      </w:r>
      <w:r w:rsidR="004A045A" w:rsidRPr="00E451C0">
        <w:rPr>
          <w:rFonts w:ascii="Times New Roman" w:hAnsi="Times New Roman"/>
          <w:sz w:val="20"/>
        </w:rPr>
        <w:t xml:space="preserve"> </w:t>
      </w:r>
      <w:r w:rsidR="001D189B" w:rsidRPr="00E451C0">
        <w:rPr>
          <w:rFonts w:ascii="Times New Roman" w:hAnsi="Times New Roman"/>
          <w:sz w:val="20"/>
        </w:rPr>
        <w:t xml:space="preserve">was used as cathode material and </w:t>
      </w:r>
      <w:r w:rsidR="004A045A" w:rsidRPr="00E451C0">
        <w:rPr>
          <w:rFonts w:ascii="Times New Roman" w:hAnsi="Times New Roman"/>
          <w:sz w:val="20"/>
        </w:rPr>
        <w:t>demonstrates the specific capacity up to 16 F/g at discharge scan rate 0.5mV/s</w:t>
      </w:r>
      <w:r w:rsidR="001D189B" w:rsidRPr="00E451C0">
        <w:rPr>
          <w:rFonts w:ascii="Times New Roman" w:hAnsi="Times New Roman"/>
          <w:sz w:val="20"/>
        </w:rPr>
        <w:t>.</w:t>
      </w:r>
    </w:p>
    <w:p w14:paraId="466E48E5" w14:textId="2D774755" w:rsidR="004A045A" w:rsidRPr="00E451C0" w:rsidRDefault="00832FD8" w:rsidP="00E002EF">
      <w:pPr>
        <w:ind w:right="-1"/>
        <w:rPr>
          <w:rFonts w:ascii="Times New Roman" w:hAnsi="Times New Roman"/>
          <w:sz w:val="20"/>
          <w:szCs w:val="20"/>
        </w:rPr>
      </w:pPr>
      <w:r w:rsidRPr="00E451C0">
        <w:rPr>
          <w:rFonts w:ascii="Times New Roman" w:hAnsi="Times New Roman"/>
          <w:sz w:val="20"/>
        </w:rPr>
        <w:t xml:space="preserve">It was determined that, the </w:t>
      </w:r>
      <w:r w:rsidR="004A045A" w:rsidRPr="00E451C0">
        <w:rPr>
          <w:rFonts w:ascii="Times New Roman" w:hAnsi="Times New Roman"/>
          <w:sz w:val="20"/>
        </w:rPr>
        <w:t xml:space="preserve">calculated </w:t>
      </w:r>
      <w:r w:rsidR="004A045A" w:rsidRPr="00E451C0">
        <w:rPr>
          <w:rFonts w:ascii="Times New Roman" w:hAnsi="Times New Roman"/>
          <w:sz w:val="20"/>
          <w:szCs w:val="20"/>
        </w:rPr>
        <w:t xml:space="preserve">maximum of the specific capacity C </w:t>
      </w:r>
      <w:r w:rsidRPr="00E451C0">
        <w:rPr>
          <w:rFonts w:ascii="Times New Roman" w:hAnsi="Times New Roman"/>
          <w:sz w:val="20"/>
          <w:szCs w:val="20"/>
        </w:rPr>
        <w:t>is</w:t>
      </w:r>
      <w:r w:rsidR="004A045A" w:rsidRPr="00E451C0">
        <w:rPr>
          <w:rFonts w:ascii="Times New Roman" w:hAnsi="Times New Roman"/>
          <w:sz w:val="20"/>
          <w:szCs w:val="20"/>
        </w:rPr>
        <w:t xml:space="preserve"> 29.26 F/g, where 88% is specific capacity of redox reactions.</w:t>
      </w:r>
    </w:p>
    <w:p w14:paraId="14D7E3E2" w14:textId="77777777" w:rsidR="00870682" w:rsidRPr="00E451C0" w:rsidRDefault="004A045A" w:rsidP="00681647">
      <w:pPr>
        <w:ind w:right="-1"/>
        <w:rPr>
          <w:rFonts w:ascii="Times New Roman" w:hAnsi="Times New Roman"/>
          <w:sz w:val="20"/>
          <w:szCs w:val="20"/>
        </w:rPr>
      </w:pPr>
      <w:r w:rsidRPr="00E451C0">
        <w:rPr>
          <w:rFonts w:ascii="Times New Roman" w:hAnsi="Times New Roman"/>
          <w:sz w:val="20"/>
        </w:rPr>
        <w:t>LaFe</w:t>
      </w:r>
      <w:r w:rsidRPr="00E451C0">
        <w:rPr>
          <w:rFonts w:ascii="Times New Roman" w:hAnsi="Times New Roman"/>
          <w:sz w:val="20"/>
          <w:vertAlign w:val="subscript"/>
        </w:rPr>
        <w:t>0.5</w:t>
      </w:r>
      <w:r w:rsidRPr="00E451C0">
        <w:rPr>
          <w:rFonts w:ascii="Times New Roman" w:hAnsi="Times New Roman"/>
          <w:sz w:val="20"/>
        </w:rPr>
        <w:t>Cr</w:t>
      </w:r>
      <w:r w:rsidRPr="00E451C0">
        <w:rPr>
          <w:rFonts w:ascii="Times New Roman" w:hAnsi="Times New Roman"/>
          <w:sz w:val="20"/>
          <w:vertAlign w:val="subscript"/>
        </w:rPr>
        <w:t>0.5</w:t>
      </w:r>
      <w:r w:rsidRPr="00E451C0">
        <w:rPr>
          <w:rFonts w:ascii="Times New Roman" w:hAnsi="Times New Roman"/>
          <w:sz w:val="20"/>
        </w:rPr>
        <w:t>O</w:t>
      </w:r>
      <w:r w:rsidRPr="00E451C0">
        <w:rPr>
          <w:rFonts w:ascii="Times New Roman" w:hAnsi="Times New Roman"/>
          <w:sz w:val="20"/>
          <w:vertAlign w:val="subscript"/>
        </w:rPr>
        <w:t>3</w:t>
      </w:r>
      <w:r w:rsidRPr="00E451C0">
        <w:rPr>
          <w:rFonts w:ascii="Times New Roman" w:hAnsi="Times New Roman"/>
          <w:sz w:val="20"/>
        </w:rPr>
        <w:t xml:space="preserve"> shows different</w:t>
      </w:r>
      <w:r w:rsidR="00133FA7" w:rsidRPr="00E451C0">
        <w:rPr>
          <w:rFonts w:ascii="Times New Roman" w:hAnsi="Times New Roman"/>
          <w:sz w:val="20"/>
        </w:rPr>
        <w:t xml:space="preserve"> types of</w:t>
      </w:r>
      <w:r w:rsidRPr="00E451C0">
        <w:rPr>
          <w:rFonts w:ascii="Times New Roman" w:hAnsi="Times New Roman"/>
          <w:sz w:val="20"/>
        </w:rPr>
        <w:t xml:space="preserve"> </w:t>
      </w:r>
      <w:r w:rsidRPr="00E451C0">
        <w:rPr>
          <w:rFonts w:ascii="Times New Roman" w:hAnsi="Times New Roman"/>
          <w:sz w:val="20"/>
          <w:szCs w:val="20"/>
        </w:rPr>
        <w:t xml:space="preserve">conductivity </w:t>
      </w:r>
      <w:r w:rsidR="00133FA7" w:rsidRPr="00E451C0">
        <w:rPr>
          <w:rFonts w:ascii="Times New Roman" w:hAnsi="Times New Roman"/>
          <w:sz w:val="20"/>
          <w:szCs w:val="20"/>
        </w:rPr>
        <w:t xml:space="preserve">depends on applied potential, received the values of ﬂat band potential </w:t>
      </w:r>
      <w:proofErr w:type="spellStart"/>
      <w:r w:rsidR="00133FA7" w:rsidRPr="00E451C0">
        <w:rPr>
          <w:rFonts w:ascii="Times New Roman" w:hAnsi="Times New Roman"/>
          <w:sz w:val="20"/>
          <w:szCs w:val="20"/>
        </w:rPr>
        <w:t>E</w:t>
      </w:r>
      <w:r w:rsidR="00133FA7" w:rsidRPr="00E451C0">
        <w:rPr>
          <w:rFonts w:ascii="Times New Roman" w:hAnsi="Times New Roman"/>
          <w:sz w:val="20"/>
          <w:szCs w:val="20"/>
          <w:vertAlign w:val="subscript"/>
        </w:rPr>
        <w:t>fb</w:t>
      </w:r>
      <w:proofErr w:type="spellEnd"/>
      <w:r w:rsidR="00832FD8" w:rsidRPr="00E451C0">
        <w:rPr>
          <w:rFonts w:ascii="Times New Roman" w:hAnsi="Times New Roman"/>
          <w:sz w:val="20"/>
          <w:szCs w:val="20"/>
        </w:rPr>
        <w:t xml:space="preserve"> is </w:t>
      </w:r>
      <w:r w:rsidR="00133FA7" w:rsidRPr="00E451C0">
        <w:rPr>
          <w:rFonts w:ascii="Times New Roman" w:hAnsi="Times New Roman"/>
          <w:sz w:val="20"/>
          <w:szCs w:val="20"/>
        </w:rPr>
        <w:t xml:space="preserve">-1V and </w:t>
      </w:r>
      <w:proofErr w:type="spellStart"/>
      <w:r w:rsidR="00133FA7" w:rsidRPr="00E451C0">
        <w:rPr>
          <w:rFonts w:ascii="Times New Roman" w:hAnsi="Times New Roman"/>
          <w:sz w:val="20"/>
          <w:szCs w:val="20"/>
        </w:rPr>
        <w:t>E</w:t>
      </w:r>
      <w:r w:rsidR="00133FA7" w:rsidRPr="00E451C0">
        <w:rPr>
          <w:rFonts w:ascii="Times New Roman" w:hAnsi="Times New Roman"/>
          <w:sz w:val="20"/>
          <w:szCs w:val="20"/>
          <w:vertAlign w:val="subscript"/>
        </w:rPr>
        <w:t>fb</w:t>
      </w:r>
      <w:proofErr w:type="spellEnd"/>
      <w:r w:rsidR="00832FD8" w:rsidRPr="00E451C0">
        <w:rPr>
          <w:rFonts w:ascii="Times New Roman" w:hAnsi="Times New Roman"/>
          <w:sz w:val="20"/>
          <w:szCs w:val="20"/>
        </w:rPr>
        <w:t xml:space="preserve"> is </w:t>
      </w:r>
      <w:r w:rsidR="00133FA7" w:rsidRPr="00E451C0">
        <w:rPr>
          <w:rFonts w:ascii="Times New Roman" w:hAnsi="Times New Roman"/>
          <w:sz w:val="20"/>
          <w:szCs w:val="20"/>
        </w:rPr>
        <w:t xml:space="preserve">0.16V for n type and p type of conductivity </w:t>
      </w:r>
      <w:r w:rsidR="00133FA7" w:rsidRPr="00E451C0">
        <w:rPr>
          <w:rFonts w:ascii="Times New Roman" w:hAnsi="Times New Roman"/>
          <w:sz w:val="20"/>
        </w:rPr>
        <w:t>accordingly</w:t>
      </w:r>
      <w:r w:rsidR="00133FA7" w:rsidRPr="00E451C0">
        <w:rPr>
          <w:rFonts w:ascii="Times New Roman" w:hAnsi="Times New Roman"/>
          <w:sz w:val="20"/>
          <w:szCs w:val="20"/>
        </w:rPr>
        <w:t>.</w:t>
      </w:r>
    </w:p>
    <w:p w14:paraId="02585FAF" w14:textId="77777777" w:rsidR="00681647" w:rsidRPr="00E451C0" w:rsidRDefault="00681647" w:rsidP="00681647">
      <w:pPr>
        <w:ind w:right="-1" w:firstLine="0"/>
        <w:rPr>
          <w:rFonts w:ascii="Times New Roman" w:hAnsi="Times New Roman"/>
          <w:sz w:val="20"/>
          <w:szCs w:val="20"/>
        </w:rPr>
      </w:pPr>
    </w:p>
    <w:p w14:paraId="5E4E0C52" w14:textId="3B33AC5F" w:rsidR="00681647" w:rsidRPr="00E451C0" w:rsidRDefault="00681647" w:rsidP="00681647">
      <w:pPr>
        <w:widowControl w:val="0"/>
        <w:autoSpaceDE w:val="0"/>
        <w:autoSpaceDN w:val="0"/>
        <w:ind w:left="37" w:firstLine="0"/>
        <w:rPr>
          <w:rFonts w:ascii="Times New Roman" w:eastAsia="Times New Roman" w:hAnsi="Times New Roman"/>
          <w:sz w:val="20"/>
          <w:lang w:bidi="en-US"/>
        </w:rPr>
      </w:pPr>
      <w:proofErr w:type="spellStart"/>
      <w:r w:rsidRPr="00E451C0">
        <w:rPr>
          <w:rFonts w:ascii="Times New Roman" w:eastAsia="Times New Roman" w:hAnsi="Times New Roman"/>
          <w:b/>
          <w:bCs/>
          <w:sz w:val="20"/>
          <w:lang w:bidi="en-US"/>
        </w:rPr>
        <w:t>Yaremiy</w:t>
      </w:r>
      <w:proofErr w:type="spellEnd"/>
      <w:r w:rsidRPr="00E451C0">
        <w:rPr>
          <w:rFonts w:ascii="Times New Roman" w:eastAsia="Times New Roman" w:hAnsi="Times New Roman"/>
          <w:b/>
          <w:bCs/>
          <w:sz w:val="20"/>
          <w:lang w:bidi="en-US"/>
        </w:rPr>
        <w:t xml:space="preserve"> I.P.</w:t>
      </w:r>
      <w:r w:rsidRPr="00E451C0">
        <w:rPr>
          <w:rFonts w:ascii="Times New Roman" w:eastAsia="Times New Roman" w:hAnsi="Times New Roman"/>
          <w:sz w:val="20"/>
          <w:lang w:bidi="en-US"/>
        </w:rPr>
        <w:t xml:space="preserve"> - Doctor of Sciences, Professor, of the </w:t>
      </w:r>
      <w:r w:rsidRPr="00E451C0">
        <w:rPr>
          <w:rFonts w:ascii="Times New Roman" w:eastAsia="Times New Roman" w:hAnsi="Times New Roman"/>
          <w:sz w:val="20"/>
          <w:lang w:bidi="en-US"/>
        </w:rPr>
        <w:lastRenderedPageBreak/>
        <w:t>Department of Material Science and New Technology;</w:t>
      </w:r>
    </w:p>
    <w:p w14:paraId="486883D1" w14:textId="08A27CF2" w:rsidR="00395AF2" w:rsidRPr="00E451C0" w:rsidRDefault="00395AF2" w:rsidP="00395AF2">
      <w:pPr>
        <w:widowControl w:val="0"/>
        <w:autoSpaceDE w:val="0"/>
        <w:autoSpaceDN w:val="0"/>
        <w:ind w:left="37" w:firstLine="0"/>
        <w:rPr>
          <w:rFonts w:ascii="Times New Roman" w:eastAsia="Times New Roman" w:hAnsi="Times New Roman"/>
          <w:sz w:val="20"/>
          <w:lang w:bidi="en-US"/>
        </w:rPr>
      </w:pPr>
      <w:proofErr w:type="spellStart"/>
      <w:r w:rsidRPr="00E451C0">
        <w:rPr>
          <w:rFonts w:ascii="Times New Roman" w:eastAsia="Times New Roman" w:hAnsi="Times New Roman"/>
          <w:b/>
          <w:bCs/>
          <w:i/>
          <w:iCs/>
          <w:sz w:val="20"/>
          <w:lang w:bidi="en-US"/>
        </w:rPr>
        <w:t>Mokhnatskyi</w:t>
      </w:r>
      <w:proofErr w:type="spellEnd"/>
      <w:r w:rsidRPr="00E451C0">
        <w:rPr>
          <w:rFonts w:ascii="Times New Roman" w:eastAsia="Times New Roman" w:hAnsi="Times New Roman"/>
          <w:b/>
          <w:bCs/>
          <w:i/>
          <w:iCs/>
          <w:sz w:val="20"/>
          <w:lang w:bidi="en-US"/>
        </w:rPr>
        <w:t xml:space="preserve"> M.L.</w:t>
      </w:r>
      <w:r w:rsidRPr="00E451C0">
        <w:rPr>
          <w:rFonts w:ascii="Times New Roman" w:eastAsia="Times New Roman" w:hAnsi="Times New Roman"/>
          <w:sz w:val="20"/>
          <w:lang w:bidi="en-US"/>
        </w:rPr>
        <w:t xml:space="preserve"> – PhD student, of the Department of Material Science and New Technology;</w:t>
      </w:r>
    </w:p>
    <w:p w14:paraId="2245841D" w14:textId="03B44DBA" w:rsidR="00395AF2" w:rsidRPr="00E451C0" w:rsidRDefault="00681647" w:rsidP="00681647">
      <w:pPr>
        <w:widowControl w:val="0"/>
        <w:autoSpaceDE w:val="0"/>
        <w:autoSpaceDN w:val="0"/>
        <w:ind w:left="37" w:firstLine="0"/>
        <w:rPr>
          <w:rFonts w:ascii="Times New Roman" w:eastAsia="Times New Roman" w:hAnsi="Times New Roman"/>
          <w:sz w:val="20"/>
          <w:lang w:bidi="en-US"/>
        </w:rPr>
      </w:pPr>
      <w:proofErr w:type="spellStart"/>
      <w:r w:rsidRPr="00E451C0">
        <w:rPr>
          <w:rFonts w:ascii="Times New Roman" w:eastAsia="Times New Roman" w:hAnsi="Times New Roman"/>
          <w:b/>
          <w:bCs/>
          <w:i/>
          <w:iCs/>
          <w:sz w:val="20"/>
          <w:lang w:bidi="en-US"/>
        </w:rPr>
        <w:t>Kolkovskyi</w:t>
      </w:r>
      <w:proofErr w:type="spellEnd"/>
      <w:r w:rsidRPr="00E451C0">
        <w:rPr>
          <w:rFonts w:ascii="Times New Roman" w:eastAsia="Times New Roman" w:hAnsi="Times New Roman"/>
          <w:b/>
          <w:bCs/>
          <w:i/>
          <w:iCs/>
          <w:sz w:val="20"/>
          <w:lang w:bidi="en-US"/>
        </w:rPr>
        <w:t xml:space="preserve"> P.I</w:t>
      </w:r>
      <w:r w:rsidRPr="00E451C0">
        <w:rPr>
          <w:rFonts w:ascii="Times New Roman" w:eastAsia="Times New Roman" w:hAnsi="Times New Roman"/>
          <w:sz w:val="20"/>
          <w:lang w:bidi="en-US"/>
        </w:rPr>
        <w:t>. – Doctoral student of the Department of Material Science and New Technology;</w:t>
      </w:r>
    </w:p>
    <w:p w14:paraId="37167EB6" w14:textId="47EBBDC2" w:rsidR="00395AF2" w:rsidRPr="00E451C0" w:rsidRDefault="00395AF2" w:rsidP="00395AF2">
      <w:pPr>
        <w:widowControl w:val="0"/>
        <w:autoSpaceDE w:val="0"/>
        <w:autoSpaceDN w:val="0"/>
        <w:ind w:left="37" w:firstLine="0"/>
        <w:rPr>
          <w:rFonts w:ascii="Times New Roman" w:eastAsia="Times New Roman" w:hAnsi="Times New Roman"/>
          <w:sz w:val="20"/>
          <w:lang w:bidi="en-US"/>
        </w:rPr>
      </w:pPr>
      <w:proofErr w:type="spellStart"/>
      <w:r w:rsidRPr="00E451C0">
        <w:rPr>
          <w:rFonts w:ascii="Times New Roman" w:eastAsia="Times New Roman" w:hAnsi="Times New Roman"/>
          <w:b/>
          <w:bCs/>
          <w:i/>
          <w:iCs/>
          <w:sz w:val="20"/>
          <w:lang w:bidi="en-US"/>
        </w:rPr>
        <w:t>Mokhnatska</w:t>
      </w:r>
      <w:proofErr w:type="spellEnd"/>
      <w:r w:rsidRPr="00E451C0">
        <w:rPr>
          <w:rFonts w:ascii="Times New Roman" w:eastAsia="Times New Roman" w:hAnsi="Times New Roman"/>
          <w:b/>
          <w:bCs/>
          <w:i/>
          <w:iCs/>
          <w:sz w:val="20"/>
          <w:lang w:bidi="en-US"/>
        </w:rPr>
        <w:t xml:space="preserve"> L.V.</w:t>
      </w:r>
      <w:r w:rsidRPr="00E451C0">
        <w:rPr>
          <w:rFonts w:ascii="Times New Roman" w:eastAsia="Times New Roman" w:hAnsi="Times New Roman"/>
          <w:sz w:val="20"/>
          <w:lang w:bidi="en-US"/>
        </w:rPr>
        <w:t xml:space="preserve"> – PhD student, of the Department of </w:t>
      </w:r>
      <w:r w:rsidRPr="00E451C0">
        <w:rPr>
          <w:rFonts w:ascii="Times New Roman" w:eastAsia="Times New Roman" w:hAnsi="Times New Roman"/>
          <w:sz w:val="20"/>
          <w:lang w:bidi="en-US"/>
        </w:rPr>
        <w:t>Material Science and New Technology;</w:t>
      </w:r>
    </w:p>
    <w:p w14:paraId="3F6850A9" w14:textId="70376BEC" w:rsidR="00395AF2" w:rsidRPr="00E451C0" w:rsidRDefault="00681647" w:rsidP="00395AF2">
      <w:pPr>
        <w:widowControl w:val="0"/>
        <w:autoSpaceDE w:val="0"/>
        <w:autoSpaceDN w:val="0"/>
        <w:ind w:left="37" w:firstLine="0"/>
        <w:rPr>
          <w:rFonts w:ascii="Times New Roman" w:eastAsia="Times New Roman" w:hAnsi="Times New Roman"/>
          <w:sz w:val="20"/>
          <w:lang w:bidi="en-US"/>
        </w:rPr>
      </w:pPr>
      <w:proofErr w:type="spellStart"/>
      <w:r w:rsidRPr="00E451C0">
        <w:rPr>
          <w:rFonts w:ascii="Times New Roman" w:eastAsia="Times New Roman" w:hAnsi="Times New Roman"/>
          <w:b/>
          <w:bCs/>
          <w:i/>
          <w:iCs/>
          <w:sz w:val="20"/>
          <w:lang w:bidi="en-US"/>
        </w:rPr>
        <w:t>Yaremiy</w:t>
      </w:r>
      <w:proofErr w:type="spellEnd"/>
      <w:r w:rsidRPr="00E451C0">
        <w:rPr>
          <w:rFonts w:ascii="Times New Roman" w:eastAsia="Times New Roman" w:hAnsi="Times New Roman"/>
          <w:b/>
          <w:bCs/>
          <w:i/>
          <w:iCs/>
          <w:sz w:val="20"/>
          <w:lang w:bidi="en-US"/>
        </w:rPr>
        <w:t xml:space="preserve"> S.I.</w:t>
      </w:r>
      <w:r w:rsidRPr="00E451C0">
        <w:rPr>
          <w:rFonts w:ascii="Times New Roman" w:eastAsia="Times New Roman" w:hAnsi="Times New Roman"/>
          <w:sz w:val="20"/>
          <w:lang w:bidi="en-US"/>
        </w:rPr>
        <w:t xml:space="preserve"> – PhD, teacher of the Department of Medical Informatics, Medical and Biological Physics</w:t>
      </w:r>
      <w:r w:rsidR="00E451C0" w:rsidRPr="00E451C0">
        <w:rPr>
          <w:rFonts w:ascii="Times New Roman" w:eastAsia="Times New Roman" w:hAnsi="Times New Roman"/>
          <w:sz w:val="20"/>
          <w:lang w:bidi="en-US"/>
        </w:rPr>
        <w:t>;</w:t>
      </w:r>
    </w:p>
    <w:p w14:paraId="5FCC9AB4" w14:textId="0A9141E3" w:rsidR="00395AF2" w:rsidRPr="00E451C0" w:rsidRDefault="00395AF2" w:rsidP="00E451C0">
      <w:pPr>
        <w:widowControl w:val="0"/>
        <w:autoSpaceDE w:val="0"/>
        <w:autoSpaceDN w:val="0"/>
        <w:ind w:left="37" w:firstLine="0"/>
        <w:rPr>
          <w:rFonts w:ascii="Times New Roman" w:eastAsia="Times New Roman" w:hAnsi="Times New Roman"/>
          <w:sz w:val="20"/>
          <w:lang w:bidi="en-US"/>
        </w:rPr>
        <w:sectPr w:rsidR="00395AF2" w:rsidRPr="00E451C0" w:rsidSect="00870682">
          <w:type w:val="continuous"/>
          <w:pgSz w:w="11906" w:h="16838"/>
          <w:pgMar w:top="850" w:right="850" w:bottom="850" w:left="851" w:header="709" w:footer="709" w:gutter="0"/>
          <w:cols w:num="2" w:space="284"/>
          <w:docGrid w:linePitch="360"/>
        </w:sectPr>
      </w:pPr>
      <w:proofErr w:type="spellStart"/>
      <w:r w:rsidRPr="00E451C0">
        <w:rPr>
          <w:rFonts w:ascii="Times New Roman" w:eastAsia="Times New Roman" w:hAnsi="Times New Roman"/>
          <w:b/>
          <w:bCs/>
          <w:i/>
          <w:iCs/>
          <w:sz w:val="20"/>
          <w:lang w:bidi="en-US"/>
        </w:rPr>
        <w:t>Kachmar</w:t>
      </w:r>
      <w:proofErr w:type="spellEnd"/>
      <w:r w:rsidRPr="00E451C0">
        <w:rPr>
          <w:rFonts w:ascii="Times New Roman" w:eastAsia="Times New Roman" w:hAnsi="Times New Roman"/>
          <w:b/>
          <w:bCs/>
          <w:i/>
          <w:iCs/>
          <w:sz w:val="20"/>
          <w:lang w:bidi="en-US"/>
        </w:rPr>
        <w:t xml:space="preserve"> A.I.</w:t>
      </w:r>
      <w:r w:rsidRPr="00E451C0">
        <w:rPr>
          <w:rFonts w:ascii="Times New Roman" w:eastAsia="Times New Roman" w:hAnsi="Times New Roman"/>
          <w:sz w:val="20"/>
          <w:lang w:bidi="en-US"/>
        </w:rPr>
        <w:t xml:space="preserve"> –</w:t>
      </w:r>
      <w:r w:rsidR="00E451C0" w:rsidRPr="00E451C0">
        <w:rPr>
          <w:rFonts w:ascii="Times New Roman" w:eastAsia="Times New Roman" w:hAnsi="Times New Roman"/>
          <w:sz w:val="20"/>
          <w:lang w:bidi="en-US"/>
        </w:rPr>
        <w:t xml:space="preserve"> </w:t>
      </w:r>
      <w:r w:rsidR="00E451C0" w:rsidRPr="00E451C0">
        <w:rPr>
          <w:rFonts w:ascii="Times New Roman" w:eastAsia="Times New Roman" w:hAnsi="Times New Roman"/>
          <w:sz w:val="20"/>
          <w:lang w:bidi="en-US"/>
        </w:rPr>
        <w:t>PhD of the Department of Material Science and New Technology;</w:t>
      </w:r>
    </w:p>
    <w:p w14:paraId="23274F59" w14:textId="46EBD163" w:rsidR="004A7E41" w:rsidRPr="00E451C0" w:rsidRDefault="004A7E41" w:rsidP="00E002EF">
      <w:pPr>
        <w:ind w:right="-1" w:firstLine="0"/>
        <w:rPr>
          <w:rFonts w:ascii="Times New Roman" w:hAnsi="Times New Roman"/>
          <w:sz w:val="20"/>
          <w:highlight w:val="yellow"/>
        </w:rPr>
      </w:pPr>
    </w:p>
    <w:p w14:paraId="2111E420" w14:textId="77777777" w:rsidR="00E451C0" w:rsidRPr="00E451C0" w:rsidRDefault="00E451C0" w:rsidP="00E451C0">
      <w:pPr>
        <w:ind w:right="-1" w:firstLine="284"/>
        <w:rPr>
          <w:rFonts w:ascii="Times New Roman" w:hAnsi="Times New Roman"/>
          <w:b/>
          <w:bCs/>
          <w:sz w:val="28"/>
          <w:szCs w:val="28"/>
        </w:rPr>
      </w:pPr>
      <w:r w:rsidRPr="00E451C0">
        <w:rPr>
          <w:rFonts w:ascii="Times New Roman" w:hAnsi="Times New Roman"/>
          <w:b/>
          <w:bCs/>
          <w:sz w:val="28"/>
          <w:szCs w:val="28"/>
        </w:rPr>
        <w:t>Reference</w:t>
      </w:r>
    </w:p>
    <w:p w14:paraId="4669689B" w14:textId="77777777" w:rsidR="00E451C0" w:rsidRPr="00E451C0" w:rsidRDefault="00E451C0" w:rsidP="00E451C0">
      <w:pPr>
        <w:ind w:right="-1" w:firstLine="284"/>
        <w:rPr>
          <w:rFonts w:ascii="Times New Roman" w:hAnsi="Times New Roman"/>
          <w:b/>
          <w:bCs/>
          <w:sz w:val="28"/>
          <w:szCs w:val="28"/>
          <w:highlight w:val="yellow"/>
        </w:rPr>
      </w:pPr>
    </w:p>
    <w:p w14:paraId="5970FFE0" w14:textId="77777777" w:rsidR="00E451C0" w:rsidRPr="00E451C0" w:rsidRDefault="00E451C0" w:rsidP="00E451C0">
      <w:pPr>
        <w:ind w:right="-1" w:firstLine="284"/>
        <w:rPr>
          <w:rFonts w:ascii="Times New Roman" w:hAnsi="Times New Roman"/>
          <w:b/>
          <w:bCs/>
          <w:sz w:val="28"/>
          <w:szCs w:val="28"/>
        </w:rPr>
      </w:pPr>
      <w:r w:rsidRPr="00E451C0">
        <w:rPr>
          <w:rFonts w:ascii="Times New Roman" w:hAnsi="Times New Roman"/>
          <w:b/>
          <w:bCs/>
          <w:sz w:val="28"/>
          <w:szCs w:val="28"/>
        </w:rPr>
        <w:t>Reference</w:t>
      </w:r>
    </w:p>
    <w:p w14:paraId="5F152836" w14:textId="77777777" w:rsidR="00E451C0" w:rsidRPr="00E451C0" w:rsidRDefault="00E451C0" w:rsidP="00E451C0">
      <w:pPr>
        <w:ind w:right="-1" w:firstLine="284"/>
        <w:rPr>
          <w:rFonts w:ascii="Times New Roman" w:hAnsi="Times New Roman"/>
          <w:b/>
          <w:bCs/>
          <w:sz w:val="28"/>
          <w:szCs w:val="28"/>
          <w:highlight w:val="yellow"/>
        </w:rPr>
      </w:pPr>
    </w:p>
    <w:p w14:paraId="49B498C7" w14:textId="77777777" w:rsidR="00E451C0" w:rsidRPr="00E451C0" w:rsidRDefault="00E451C0" w:rsidP="00E451C0">
      <w:pPr>
        <w:rPr>
          <w:rFonts w:ascii="Times New Roman" w:hAnsi="Times New Roman"/>
          <w:sz w:val="20"/>
          <w:szCs w:val="20"/>
        </w:rPr>
      </w:pPr>
      <w:r w:rsidRPr="00E451C0">
        <w:rPr>
          <w:rFonts w:ascii="Times New Roman" w:hAnsi="Times New Roman"/>
          <w:sz w:val="20"/>
          <w:szCs w:val="20"/>
        </w:rPr>
        <w:t xml:space="preserve">[1]. Hussain, S., </w:t>
      </w:r>
      <w:proofErr w:type="spellStart"/>
      <w:r w:rsidRPr="00E451C0">
        <w:rPr>
          <w:rFonts w:ascii="Times New Roman" w:hAnsi="Times New Roman"/>
          <w:sz w:val="20"/>
          <w:szCs w:val="20"/>
        </w:rPr>
        <w:t>Javed</w:t>
      </w:r>
      <w:proofErr w:type="spellEnd"/>
      <w:r w:rsidRPr="00E451C0">
        <w:rPr>
          <w:rFonts w:ascii="Times New Roman" w:hAnsi="Times New Roman"/>
          <w:sz w:val="20"/>
          <w:szCs w:val="20"/>
        </w:rPr>
        <w:t xml:space="preserve">, M.S., Ullah, N., </w:t>
      </w:r>
      <w:proofErr w:type="spellStart"/>
      <w:r w:rsidRPr="00E451C0">
        <w:rPr>
          <w:rFonts w:ascii="Times New Roman" w:hAnsi="Times New Roman"/>
          <w:sz w:val="20"/>
          <w:szCs w:val="20"/>
        </w:rPr>
        <w:t>Shaheen</w:t>
      </w:r>
      <w:proofErr w:type="spellEnd"/>
      <w:r w:rsidRPr="00E451C0">
        <w:rPr>
          <w:rFonts w:ascii="Times New Roman" w:hAnsi="Times New Roman"/>
          <w:sz w:val="20"/>
          <w:szCs w:val="20"/>
        </w:rPr>
        <w:t xml:space="preserve">, A., Aslam, N., Ashraf, I., Abbas, Y., Wang, M., Liu, G. and </w:t>
      </w:r>
      <w:proofErr w:type="spellStart"/>
      <w:r w:rsidRPr="00E451C0">
        <w:rPr>
          <w:rFonts w:ascii="Times New Roman" w:hAnsi="Times New Roman"/>
          <w:sz w:val="20"/>
          <w:szCs w:val="20"/>
        </w:rPr>
        <w:t>Qiao</w:t>
      </w:r>
      <w:proofErr w:type="spellEnd"/>
      <w:r w:rsidRPr="00E451C0">
        <w:rPr>
          <w:rFonts w:ascii="Times New Roman" w:hAnsi="Times New Roman"/>
          <w:sz w:val="20"/>
          <w:szCs w:val="20"/>
        </w:rPr>
        <w:t>, G., 2019. Unique hierarchical mesoporous LaCrO3 perovskite oxides for highly efficient electrochemical energy storage applications. Ceramics International, 45(12), pp.15164-15170.</w:t>
      </w:r>
    </w:p>
    <w:p w14:paraId="3055D91E" w14:textId="77777777" w:rsidR="00E451C0" w:rsidRPr="00E451C0" w:rsidRDefault="00E451C0" w:rsidP="00E451C0">
      <w:pPr>
        <w:rPr>
          <w:rFonts w:ascii="Times New Roman" w:hAnsi="Times New Roman"/>
          <w:sz w:val="20"/>
          <w:szCs w:val="20"/>
        </w:rPr>
      </w:pPr>
      <w:r w:rsidRPr="00E451C0">
        <w:rPr>
          <w:rFonts w:ascii="Times New Roman" w:hAnsi="Times New Roman"/>
          <w:sz w:val="20"/>
          <w:szCs w:val="20"/>
        </w:rPr>
        <w:t xml:space="preserve">[2].  </w:t>
      </w:r>
      <w:proofErr w:type="spellStart"/>
      <w:r w:rsidRPr="00E451C0">
        <w:rPr>
          <w:rFonts w:ascii="Times New Roman" w:hAnsi="Times New Roman"/>
          <w:sz w:val="20"/>
          <w:szCs w:val="20"/>
        </w:rPr>
        <w:t>Polat</w:t>
      </w:r>
      <w:proofErr w:type="spellEnd"/>
      <w:r w:rsidRPr="00E451C0">
        <w:rPr>
          <w:rFonts w:ascii="Times New Roman" w:hAnsi="Times New Roman"/>
          <w:sz w:val="20"/>
          <w:szCs w:val="20"/>
        </w:rPr>
        <w:t xml:space="preserve">, O., </w:t>
      </w:r>
      <w:proofErr w:type="spellStart"/>
      <w:r w:rsidRPr="00E451C0">
        <w:rPr>
          <w:rFonts w:ascii="Times New Roman" w:hAnsi="Times New Roman"/>
          <w:sz w:val="20"/>
          <w:szCs w:val="20"/>
        </w:rPr>
        <w:t>Durmus</w:t>
      </w:r>
      <w:proofErr w:type="spellEnd"/>
      <w:r w:rsidRPr="00E451C0">
        <w:rPr>
          <w:rFonts w:ascii="Times New Roman" w:hAnsi="Times New Roman"/>
          <w:sz w:val="20"/>
          <w:szCs w:val="20"/>
        </w:rPr>
        <w:t xml:space="preserve">, Z., Coskun, F.M., Coskun, M. and </w:t>
      </w:r>
      <w:proofErr w:type="spellStart"/>
      <w:r w:rsidRPr="00E451C0">
        <w:rPr>
          <w:rFonts w:ascii="Times New Roman" w:hAnsi="Times New Roman"/>
          <w:sz w:val="20"/>
          <w:szCs w:val="20"/>
        </w:rPr>
        <w:t>Turut</w:t>
      </w:r>
      <w:proofErr w:type="spellEnd"/>
      <w:r w:rsidRPr="00E451C0">
        <w:rPr>
          <w:rFonts w:ascii="Times New Roman" w:hAnsi="Times New Roman"/>
          <w:sz w:val="20"/>
          <w:szCs w:val="20"/>
        </w:rPr>
        <w:t xml:space="preserve">, A., 2018. Engineering the band gap of </w:t>
      </w:r>
      <w:proofErr w:type="spellStart"/>
      <w:r w:rsidRPr="00E451C0">
        <w:rPr>
          <w:rFonts w:ascii="Times New Roman" w:hAnsi="Times New Roman"/>
          <w:sz w:val="20"/>
          <w:szCs w:val="20"/>
        </w:rPr>
        <w:t>LaCrO</w:t>
      </w:r>
      <w:proofErr w:type="spellEnd"/>
      <w:r w:rsidRPr="00E451C0">
        <w:rPr>
          <w:rFonts w:ascii="Times New Roman" w:hAnsi="Times New Roman"/>
          <w:sz w:val="20"/>
          <w:szCs w:val="20"/>
        </w:rPr>
        <w:t xml:space="preserve"> 3 doping with transition metals (Co, Pd, and </w:t>
      </w:r>
      <w:proofErr w:type="spellStart"/>
      <w:r w:rsidRPr="00E451C0">
        <w:rPr>
          <w:rFonts w:ascii="Times New Roman" w:hAnsi="Times New Roman"/>
          <w:sz w:val="20"/>
          <w:szCs w:val="20"/>
        </w:rPr>
        <w:t>Ir</w:t>
      </w:r>
      <w:proofErr w:type="spellEnd"/>
      <w:r w:rsidRPr="00E451C0">
        <w:rPr>
          <w:rFonts w:ascii="Times New Roman" w:hAnsi="Times New Roman"/>
          <w:sz w:val="20"/>
          <w:szCs w:val="20"/>
        </w:rPr>
        <w:t>). Journal of Materials Science, 53(5), pp.3544-3556.</w:t>
      </w:r>
    </w:p>
    <w:p w14:paraId="68773108" w14:textId="77777777" w:rsidR="00E451C0" w:rsidRPr="00E451C0" w:rsidRDefault="00E451C0" w:rsidP="00E451C0">
      <w:pPr>
        <w:rPr>
          <w:rFonts w:ascii="Times New Roman" w:hAnsi="Times New Roman"/>
          <w:sz w:val="20"/>
          <w:szCs w:val="20"/>
        </w:rPr>
      </w:pPr>
      <w:r w:rsidRPr="00E451C0">
        <w:rPr>
          <w:rFonts w:ascii="Times New Roman" w:hAnsi="Times New Roman"/>
          <w:sz w:val="20"/>
          <w:szCs w:val="20"/>
        </w:rPr>
        <w:t xml:space="preserve">[3]. Hui, S., </w:t>
      </w:r>
      <w:proofErr w:type="spellStart"/>
      <w:r w:rsidRPr="00E451C0">
        <w:rPr>
          <w:rFonts w:ascii="Times New Roman" w:hAnsi="Times New Roman"/>
          <w:sz w:val="20"/>
          <w:szCs w:val="20"/>
        </w:rPr>
        <w:t>Jiayue</w:t>
      </w:r>
      <w:proofErr w:type="spellEnd"/>
      <w:r w:rsidRPr="00E451C0">
        <w:rPr>
          <w:rFonts w:ascii="Times New Roman" w:hAnsi="Times New Roman"/>
          <w:sz w:val="20"/>
          <w:szCs w:val="20"/>
        </w:rPr>
        <w:t xml:space="preserve">, X. and </w:t>
      </w:r>
      <w:proofErr w:type="spellStart"/>
      <w:r w:rsidRPr="00E451C0">
        <w:rPr>
          <w:rFonts w:ascii="Times New Roman" w:hAnsi="Times New Roman"/>
          <w:sz w:val="20"/>
          <w:szCs w:val="20"/>
        </w:rPr>
        <w:t>Anhua</w:t>
      </w:r>
      <w:proofErr w:type="spellEnd"/>
      <w:r w:rsidRPr="00E451C0">
        <w:rPr>
          <w:rFonts w:ascii="Times New Roman" w:hAnsi="Times New Roman"/>
          <w:sz w:val="20"/>
          <w:szCs w:val="20"/>
        </w:rPr>
        <w:t>, W., 2010. Preparation and characterization of perovskite REFeO3 nanocrystalline powders. Journal of Rare earths, 28(3), pp.416-419.</w:t>
      </w:r>
    </w:p>
    <w:p w14:paraId="3FA0F7A4" w14:textId="77777777" w:rsidR="00E451C0" w:rsidRPr="00E451C0" w:rsidRDefault="00E451C0" w:rsidP="00E451C0">
      <w:pPr>
        <w:rPr>
          <w:rFonts w:ascii="Times New Roman" w:hAnsi="Times New Roman"/>
          <w:sz w:val="20"/>
          <w:szCs w:val="20"/>
        </w:rPr>
      </w:pPr>
      <w:r w:rsidRPr="00E451C0">
        <w:rPr>
          <w:rFonts w:ascii="Times New Roman" w:hAnsi="Times New Roman"/>
          <w:sz w:val="20"/>
          <w:szCs w:val="20"/>
        </w:rPr>
        <w:t xml:space="preserve">[4]. </w:t>
      </w:r>
      <w:proofErr w:type="spellStart"/>
      <w:r w:rsidRPr="00E451C0">
        <w:rPr>
          <w:rFonts w:ascii="Times New Roman" w:hAnsi="Times New Roman"/>
          <w:sz w:val="20"/>
          <w:szCs w:val="20"/>
        </w:rPr>
        <w:t>Khetre</w:t>
      </w:r>
      <w:proofErr w:type="spellEnd"/>
      <w:r w:rsidRPr="00E451C0">
        <w:rPr>
          <w:rFonts w:ascii="Times New Roman" w:hAnsi="Times New Roman"/>
          <w:sz w:val="20"/>
          <w:szCs w:val="20"/>
        </w:rPr>
        <w:t xml:space="preserve">, S.M., Jadhav, H.V. and </w:t>
      </w:r>
      <w:proofErr w:type="spellStart"/>
      <w:r w:rsidRPr="00E451C0">
        <w:rPr>
          <w:rFonts w:ascii="Times New Roman" w:hAnsi="Times New Roman"/>
          <w:sz w:val="20"/>
          <w:szCs w:val="20"/>
        </w:rPr>
        <w:t>Bamane</w:t>
      </w:r>
      <w:proofErr w:type="spellEnd"/>
      <w:r w:rsidRPr="00E451C0">
        <w:rPr>
          <w:rFonts w:ascii="Times New Roman" w:hAnsi="Times New Roman"/>
          <w:sz w:val="20"/>
          <w:szCs w:val="20"/>
        </w:rPr>
        <w:t xml:space="preserve">, S.R., 2010. Synthesis and characterization of nanocrystalline LaFeO3 by combustion route. </w:t>
      </w:r>
      <w:proofErr w:type="spellStart"/>
      <w:r w:rsidRPr="00E451C0">
        <w:rPr>
          <w:rFonts w:ascii="Times New Roman" w:hAnsi="Times New Roman"/>
          <w:sz w:val="20"/>
          <w:szCs w:val="20"/>
        </w:rPr>
        <w:t>Rasayan</w:t>
      </w:r>
      <w:proofErr w:type="spellEnd"/>
      <w:r w:rsidRPr="00E451C0">
        <w:rPr>
          <w:rFonts w:ascii="Times New Roman" w:hAnsi="Times New Roman"/>
          <w:sz w:val="20"/>
          <w:szCs w:val="20"/>
        </w:rPr>
        <w:t xml:space="preserve"> Journal Chemistry, 3(1), pp.82-86.</w:t>
      </w:r>
    </w:p>
    <w:p w14:paraId="1D493276" w14:textId="77777777" w:rsidR="00E451C0" w:rsidRPr="00E451C0" w:rsidRDefault="00E451C0" w:rsidP="00E451C0">
      <w:pPr>
        <w:rPr>
          <w:rFonts w:ascii="Times New Roman" w:hAnsi="Times New Roman"/>
          <w:sz w:val="20"/>
          <w:szCs w:val="20"/>
        </w:rPr>
      </w:pPr>
      <w:r w:rsidRPr="00E451C0">
        <w:rPr>
          <w:rFonts w:ascii="Times New Roman" w:hAnsi="Times New Roman"/>
          <w:sz w:val="20"/>
          <w:szCs w:val="20"/>
        </w:rPr>
        <w:t xml:space="preserve">[5]. </w:t>
      </w:r>
      <w:proofErr w:type="spellStart"/>
      <w:r w:rsidRPr="00E451C0">
        <w:rPr>
          <w:rFonts w:ascii="Times New Roman" w:hAnsi="Times New Roman"/>
          <w:sz w:val="20"/>
          <w:szCs w:val="20"/>
        </w:rPr>
        <w:t>Deganello</w:t>
      </w:r>
      <w:proofErr w:type="spellEnd"/>
      <w:r w:rsidRPr="00E451C0">
        <w:rPr>
          <w:rFonts w:ascii="Times New Roman" w:hAnsi="Times New Roman"/>
          <w:sz w:val="20"/>
          <w:szCs w:val="20"/>
        </w:rPr>
        <w:t xml:space="preserve">, F., </w:t>
      </w:r>
      <w:proofErr w:type="spellStart"/>
      <w:r w:rsidRPr="00E451C0">
        <w:rPr>
          <w:rFonts w:ascii="Times New Roman" w:hAnsi="Times New Roman"/>
          <w:sz w:val="20"/>
          <w:szCs w:val="20"/>
        </w:rPr>
        <w:t>Marcì</w:t>
      </w:r>
      <w:proofErr w:type="spellEnd"/>
      <w:r w:rsidRPr="00E451C0">
        <w:rPr>
          <w:rFonts w:ascii="Times New Roman" w:hAnsi="Times New Roman"/>
          <w:sz w:val="20"/>
          <w:szCs w:val="20"/>
        </w:rPr>
        <w:t xml:space="preserve">, G. and </w:t>
      </w:r>
      <w:proofErr w:type="spellStart"/>
      <w:r w:rsidRPr="00E451C0">
        <w:rPr>
          <w:rFonts w:ascii="Times New Roman" w:hAnsi="Times New Roman"/>
          <w:sz w:val="20"/>
          <w:szCs w:val="20"/>
        </w:rPr>
        <w:t>Deganello</w:t>
      </w:r>
      <w:proofErr w:type="spellEnd"/>
      <w:r w:rsidRPr="00E451C0">
        <w:rPr>
          <w:rFonts w:ascii="Times New Roman" w:hAnsi="Times New Roman"/>
          <w:sz w:val="20"/>
          <w:szCs w:val="20"/>
        </w:rPr>
        <w:t xml:space="preserve">, G., 2009. Citrate–nitrate auto-combustion synthesis of perovskite-type </w:t>
      </w:r>
      <w:proofErr w:type="spellStart"/>
      <w:r w:rsidRPr="00E451C0">
        <w:rPr>
          <w:rFonts w:ascii="Times New Roman" w:hAnsi="Times New Roman"/>
          <w:sz w:val="20"/>
          <w:szCs w:val="20"/>
        </w:rPr>
        <w:t>nanopowders</w:t>
      </w:r>
      <w:proofErr w:type="spellEnd"/>
      <w:r w:rsidRPr="00E451C0">
        <w:rPr>
          <w:rFonts w:ascii="Times New Roman" w:hAnsi="Times New Roman"/>
          <w:sz w:val="20"/>
          <w:szCs w:val="20"/>
        </w:rPr>
        <w:t xml:space="preserve">: a systematic approach. Journal of the European Ceramic Society, 29(3), pp.439-450. </w:t>
      </w:r>
    </w:p>
    <w:p w14:paraId="1C219137" w14:textId="77777777" w:rsidR="00E451C0" w:rsidRPr="00E451C0" w:rsidRDefault="00E451C0" w:rsidP="00E451C0">
      <w:pPr>
        <w:rPr>
          <w:rFonts w:ascii="Times New Roman" w:hAnsi="Times New Roman"/>
          <w:sz w:val="20"/>
          <w:szCs w:val="20"/>
        </w:rPr>
      </w:pPr>
      <w:r w:rsidRPr="00E451C0">
        <w:rPr>
          <w:rFonts w:ascii="Times New Roman" w:hAnsi="Times New Roman"/>
          <w:sz w:val="20"/>
          <w:szCs w:val="20"/>
        </w:rPr>
        <w:t xml:space="preserve">[6]. </w:t>
      </w:r>
      <w:proofErr w:type="spellStart"/>
      <w:r w:rsidRPr="00E451C0">
        <w:rPr>
          <w:rFonts w:ascii="Times New Roman" w:hAnsi="Times New Roman"/>
          <w:sz w:val="20"/>
          <w:szCs w:val="20"/>
        </w:rPr>
        <w:t>Kopaev</w:t>
      </w:r>
      <w:proofErr w:type="spellEnd"/>
      <w:r w:rsidRPr="00E451C0">
        <w:rPr>
          <w:rFonts w:ascii="Times New Roman" w:hAnsi="Times New Roman"/>
          <w:sz w:val="20"/>
          <w:szCs w:val="20"/>
        </w:rPr>
        <w:t xml:space="preserve">, A., </w:t>
      </w:r>
      <w:proofErr w:type="spellStart"/>
      <w:r w:rsidRPr="00E451C0">
        <w:rPr>
          <w:rFonts w:ascii="Times New Roman" w:hAnsi="Times New Roman"/>
          <w:sz w:val="20"/>
          <w:szCs w:val="20"/>
        </w:rPr>
        <w:t>Bushkova</w:t>
      </w:r>
      <w:proofErr w:type="spellEnd"/>
      <w:r w:rsidRPr="00E451C0">
        <w:rPr>
          <w:rFonts w:ascii="Times New Roman" w:hAnsi="Times New Roman"/>
          <w:sz w:val="20"/>
          <w:szCs w:val="20"/>
        </w:rPr>
        <w:t xml:space="preserve">, V. and </w:t>
      </w:r>
      <w:proofErr w:type="spellStart"/>
      <w:r w:rsidRPr="00E451C0">
        <w:rPr>
          <w:rFonts w:ascii="Times New Roman" w:hAnsi="Times New Roman"/>
          <w:sz w:val="20"/>
          <w:szCs w:val="20"/>
        </w:rPr>
        <w:t>Ostafiychuk</w:t>
      </w:r>
      <w:proofErr w:type="spellEnd"/>
      <w:r w:rsidRPr="00E451C0">
        <w:rPr>
          <w:rFonts w:ascii="Times New Roman" w:hAnsi="Times New Roman"/>
          <w:sz w:val="20"/>
          <w:szCs w:val="20"/>
        </w:rPr>
        <w:t xml:space="preserve">, B., 2013. Sol-Gel </w:t>
      </w:r>
      <w:proofErr w:type="spellStart"/>
      <w:r w:rsidRPr="00E451C0">
        <w:rPr>
          <w:rFonts w:ascii="Times New Roman" w:hAnsi="Times New Roman"/>
          <w:sz w:val="20"/>
          <w:szCs w:val="20"/>
        </w:rPr>
        <w:t>Synthese</w:t>
      </w:r>
      <w:proofErr w:type="spellEnd"/>
      <w:r w:rsidRPr="00E451C0">
        <w:rPr>
          <w:rFonts w:ascii="Times New Roman" w:hAnsi="Times New Roman"/>
          <w:sz w:val="20"/>
          <w:szCs w:val="20"/>
        </w:rPr>
        <w:t xml:space="preserve"> und </w:t>
      </w:r>
      <w:proofErr w:type="spellStart"/>
      <w:r w:rsidRPr="00E451C0">
        <w:rPr>
          <w:rFonts w:ascii="Times New Roman" w:hAnsi="Times New Roman"/>
          <w:sz w:val="20"/>
          <w:szCs w:val="20"/>
        </w:rPr>
        <w:t>Eigenschaften</w:t>
      </w:r>
      <w:proofErr w:type="spellEnd"/>
      <w:r w:rsidRPr="00E451C0">
        <w:rPr>
          <w:rFonts w:ascii="Times New Roman" w:hAnsi="Times New Roman"/>
          <w:sz w:val="20"/>
          <w:szCs w:val="20"/>
        </w:rPr>
        <w:t xml:space="preserve"> der </w:t>
      </w:r>
      <w:proofErr w:type="spellStart"/>
      <w:r w:rsidRPr="00E451C0">
        <w:rPr>
          <w:rFonts w:ascii="Times New Roman" w:hAnsi="Times New Roman"/>
          <w:sz w:val="20"/>
          <w:szCs w:val="20"/>
        </w:rPr>
        <w:t>weichmagnetischen</w:t>
      </w:r>
      <w:proofErr w:type="spellEnd"/>
      <w:r w:rsidRPr="00E451C0">
        <w:rPr>
          <w:rFonts w:ascii="Times New Roman" w:hAnsi="Times New Roman"/>
          <w:sz w:val="20"/>
          <w:szCs w:val="20"/>
        </w:rPr>
        <w:t xml:space="preserve"> </w:t>
      </w:r>
      <w:proofErr w:type="spellStart"/>
      <w:r w:rsidRPr="00E451C0">
        <w:rPr>
          <w:rFonts w:ascii="Times New Roman" w:hAnsi="Times New Roman"/>
          <w:sz w:val="20"/>
          <w:szCs w:val="20"/>
        </w:rPr>
        <w:t>Nanoferrite</w:t>
      </w:r>
      <w:proofErr w:type="spellEnd"/>
      <w:r w:rsidRPr="00E451C0">
        <w:rPr>
          <w:rFonts w:ascii="Times New Roman" w:hAnsi="Times New Roman"/>
          <w:sz w:val="20"/>
          <w:szCs w:val="20"/>
        </w:rPr>
        <w:t xml:space="preserve"> und </w:t>
      </w:r>
      <w:proofErr w:type="spellStart"/>
      <w:r w:rsidRPr="00E451C0">
        <w:rPr>
          <w:rFonts w:ascii="Times New Roman" w:hAnsi="Times New Roman"/>
          <w:sz w:val="20"/>
          <w:szCs w:val="20"/>
        </w:rPr>
        <w:t>Verbundwerkstoffen</w:t>
      </w:r>
      <w:proofErr w:type="spellEnd"/>
      <w:r w:rsidRPr="00E451C0">
        <w:rPr>
          <w:rFonts w:ascii="Times New Roman" w:hAnsi="Times New Roman"/>
          <w:sz w:val="20"/>
          <w:szCs w:val="20"/>
        </w:rPr>
        <w:t xml:space="preserve">. </w:t>
      </w:r>
      <w:proofErr w:type="spellStart"/>
      <w:r w:rsidRPr="00E451C0">
        <w:rPr>
          <w:rFonts w:ascii="Times New Roman" w:hAnsi="Times New Roman"/>
          <w:sz w:val="20"/>
          <w:szCs w:val="20"/>
        </w:rPr>
        <w:t>Physik</w:t>
      </w:r>
      <w:proofErr w:type="spellEnd"/>
      <w:r w:rsidRPr="00E451C0">
        <w:rPr>
          <w:rFonts w:ascii="Times New Roman" w:hAnsi="Times New Roman"/>
          <w:sz w:val="20"/>
          <w:szCs w:val="20"/>
        </w:rPr>
        <w:t xml:space="preserve"> und </w:t>
      </w:r>
      <w:proofErr w:type="spellStart"/>
      <w:r w:rsidRPr="00E451C0">
        <w:rPr>
          <w:rFonts w:ascii="Times New Roman" w:hAnsi="Times New Roman"/>
          <w:sz w:val="20"/>
          <w:szCs w:val="20"/>
        </w:rPr>
        <w:t>Technologie</w:t>
      </w:r>
      <w:proofErr w:type="spellEnd"/>
      <w:r w:rsidRPr="00E451C0">
        <w:rPr>
          <w:rFonts w:ascii="Times New Roman" w:hAnsi="Times New Roman"/>
          <w:sz w:val="20"/>
          <w:szCs w:val="20"/>
        </w:rPr>
        <w:t xml:space="preserve"> der </w:t>
      </w:r>
      <w:proofErr w:type="spellStart"/>
      <w:r w:rsidRPr="00E451C0">
        <w:rPr>
          <w:rFonts w:ascii="Times New Roman" w:hAnsi="Times New Roman"/>
          <w:sz w:val="20"/>
          <w:szCs w:val="20"/>
        </w:rPr>
        <w:t>Nanoferrite</w:t>
      </w:r>
      <w:proofErr w:type="spellEnd"/>
      <w:r w:rsidRPr="00E451C0">
        <w:rPr>
          <w:rFonts w:ascii="Times New Roman" w:hAnsi="Times New Roman"/>
          <w:sz w:val="20"/>
          <w:szCs w:val="20"/>
        </w:rPr>
        <w:t xml:space="preserve"> </w:t>
      </w:r>
      <w:proofErr w:type="spellStart"/>
      <w:r w:rsidRPr="00E451C0">
        <w:rPr>
          <w:rFonts w:ascii="Times New Roman" w:hAnsi="Times New Roman"/>
          <w:sz w:val="20"/>
          <w:szCs w:val="20"/>
        </w:rPr>
        <w:t>mit</w:t>
      </w:r>
      <w:proofErr w:type="spellEnd"/>
      <w:r w:rsidRPr="00E451C0">
        <w:rPr>
          <w:rFonts w:ascii="Times New Roman" w:hAnsi="Times New Roman"/>
          <w:sz w:val="20"/>
          <w:szCs w:val="20"/>
        </w:rPr>
        <w:t xml:space="preserve"> dem </w:t>
      </w:r>
      <w:proofErr w:type="spellStart"/>
      <w:r w:rsidRPr="00E451C0">
        <w:rPr>
          <w:rFonts w:ascii="Times New Roman" w:hAnsi="Times New Roman"/>
          <w:sz w:val="20"/>
          <w:szCs w:val="20"/>
        </w:rPr>
        <w:t>Bariumtitanat</w:t>
      </w:r>
      <w:proofErr w:type="spellEnd"/>
      <w:r w:rsidRPr="00E451C0">
        <w:rPr>
          <w:rFonts w:ascii="Times New Roman" w:hAnsi="Times New Roman"/>
          <w:sz w:val="20"/>
          <w:szCs w:val="20"/>
        </w:rPr>
        <w:t xml:space="preserve"> (Lap Lambert Academic Publishing, </w:t>
      </w:r>
      <w:proofErr w:type="spellStart"/>
      <w:r w:rsidRPr="00E451C0">
        <w:rPr>
          <w:rFonts w:ascii="Times New Roman" w:hAnsi="Times New Roman"/>
          <w:sz w:val="20"/>
          <w:szCs w:val="20"/>
        </w:rPr>
        <w:t>Saarbrücken</w:t>
      </w:r>
      <w:proofErr w:type="spellEnd"/>
      <w:r w:rsidRPr="00E451C0">
        <w:rPr>
          <w:rFonts w:ascii="Times New Roman" w:hAnsi="Times New Roman"/>
          <w:sz w:val="20"/>
          <w:szCs w:val="20"/>
        </w:rPr>
        <w:t>, 2013).</w:t>
      </w:r>
    </w:p>
    <w:p w14:paraId="4ECCB53C" w14:textId="77777777" w:rsidR="00E451C0" w:rsidRPr="00E451C0" w:rsidRDefault="00E451C0" w:rsidP="00E451C0">
      <w:pPr>
        <w:rPr>
          <w:rFonts w:ascii="Times New Roman" w:hAnsi="Times New Roman"/>
          <w:sz w:val="20"/>
          <w:szCs w:val="20"/>
        </w:rPr>
      </w:pPr>
      <w:r w:rsidRPr="00E451C0">
        <w:rPr>
          <w:rFonts w:ascii="Times New Roman" w:hAnsi="Times New Roman"/>
          <w:sz w:val="20"/>
          <w:szCs w:val="20"/>
        </w:rPr>
        <w:t>[7].</w:t>
      </w:r>
      <w:r w:rsidRPr="00E451C0">
        <w:rPr>
          <w:rFonts w:ascii="Times New Roman" w:hAnsi="Times New Roman"/>
          <w:sz w:val="20"/>
          <w:szCs w:val="20"/>
        </w:rPr>
        <w:tab/>
      </w:r>
      <w:proofErr w:type="spellStart"/>
      <w:r w:rsidRPr="00E451C0">
        <w:rPr>
          <w:rFonts w:ascii="Times New Roman" w:hAnsi="Times New Roman"/>
          <w:sz w:val="20"/>
          <w:szCs w:val="20"/>
        </w:rPr>
        <w:t>Остафійчук</w:t>
      </w:r>
      <w:proofErr w:type="spellEnd"/>
      <w:r w:rsidRPr="00E451C0">
        <w:rPr>
          <w:rFonts w:ascii="Times New Roman" w:hAnsi="Times New Roman"/>
          <w:sz w:val="20"/>
          <w:szCs w:val="20"/>
        </w:rPr>
        <w:t xml:space="preserve">, Б.К., </w:t>
      </w:r>
      <w:proofErr w:type="spellStart"/>
      <w:r w:rsidRPr="00E451C0">
        <w:rPr>
          <w:rFonts w:ascii="Times New Roman" w:hAnsi="Times New Roman"/>
          <w:sz w:val="20"/>
          <w:szCs w:val="20"/>
        </w:rPr>
        <w:t>Мохнацький</w:t>
      </w:r>
      <w:proofErr w:type="spellEnd"/>
      <w:r w:rsidRPr="00E451C0">
        <w:rPr>
          <w:rFonts w:ascii="Times New Roman" w:hAnsi="Times New Roman"/>
          <w:sz w:val="20"/>
          <w:szCs w:val="20"/>
        </w:rPr>
        <w:t xml:space="preserve">, М.Л., </w:t>
      </w:r>
      <w:proofErr w:type="spellStart"/>
      <w:r w:rsidRPr="00E451C0">
        <w:rPr>
          <w:rFonts w:ascii="Times New Roman" w:hAnsi="Times New Roman"/>
          <w:sz w:val="20"/>
          <w:szCs w:val="20"/>
        </w:rPr>
        <w:t>Яремій</w:t>
      </w:r>
      <w:proofErr w:type="spellEnd"/>
      <w:r w:rsidRPr="00E451C0">
        <w:rPr>
          <w:rFonts w:ascii="Times New Roman" w:hAnsi="Times New Roman"/>
          <w:sz w:val="20"/>
          <w:szCs w:val="20"/>
        </w:rPr>
        <w:t xml:space="preserve">, І.П., </w:t>
      </w:r>
      <w:proofErr w:type="spellStart"/>
      <w:r w:rsidRPr="00E451C0">
        <w:rPr>
          <w:rFonts w:ascii="Times New Roman" w:hAnsi="Times New Roman"/>
          <w:sz w:val="20"/>
          <w:szCs w:val="20"/>
        </w:rPr>
        <w:t>Мохнацька</w:t>
      </w:r>
      <w:proofErr w:type="spellEnd"/>
      <w:r w:rsidRPr="00E451C0">
        <w:rPr>
          <w:rFonts w:ascii="Times New Roman" w:hAnsi="Times New Roman"/>
          <w:sz w:val="20"/>
          <w:szCs w:val="20"/>
        </w:rPr>
        <w:t xml:space="preserve">, Л.В., </w:t>
      </w:r>
      <w:proofErr w:type="spellStart"/>
      <w:r w:rsidRPr="00E451C0">
        <w:rPr>
          <w:rFonts w:ascii="Times New Roman" w:hAnsi="Times New Roman"/>
          <w:sz w:val="20"/>
          <w:szCs w:val="20"/>
        </w:rPr>
        <w:t>Бушкова</w:t>
      </w:r>
      <w:proofErr w:type="spellEnd"/>
      <w:r w:rsidRPr="00E451C0">
        <w:rPr>
          <w:rFonts w:ascii="Times New Roman" w:hAnsi="Times New Roman"/>
          <w:sz w:val="20"/>
          <w:szCs w:val="20"/>
        </w:rPr>
        <w:t xml:space="preserve">, В.C. and </w:t>
      </w:r>
      <w:proofErr w:type="spellStart"/>
      <w:r w:rsidRPr="00E451C0">
        <w:rPr>
          <w:rFonts w:ascii="Times New Roman" w:hAnsi="Times New Roman"/>
          <w:sz w:val="20"/>
          <w:szCs w:val="20"/>
        </w:rPr>
        <w:t>Луцась</w:t>
      </w:r>
      <w:proofErr w:type="spellEnd"/>
      <w:r w:rsidRPr="00E451C0">
        <w:rPr>
          <w:rFonts w:ascii="Times New Roman" w:hAnsi="Times New Roman"/>
          <w:sz w:val="20"/>
          <w:szCs w:val="20"/>
        </w:rPr>
        <w:t xml:space="preserve">, А.В., 2015. </w:t>
      </w:r>
      <w:proofErr w:type="spellStart"/>
      <w:r w:rsidRPr="00E451C0">
        <w:rPr>
          <w:rFonts w:ascii="Times New Roman" w:hAnsi="Times New Roman"/>
          <w:sz w:val="20"/>
          <w:szCs w:val="20"/>
        </w:rPr>
        <w:t>Синтез</w:t>
      </w:r>
      <w:proofErr w:type="spellEnd"/>
      <w:r w:rsidRPr="00E451C0">
        <w:rPr>
          <w:rFonts w:ascii="Times New Roman" w:hAnsi="Times New Roman"/>
          <w:sz w:val="20"/>
          <w:szCs w:val="20"/>
        </w:rPr>
        <w:t xml:space="preserve"> </w:t>
      </w:r>
      <w:proofErr w:type="spellStart"/>
      <w:r w:rsidRPr="00E451C0">
        <w:rPr>
          <w:rFonts w:ascii="Times New Roman" w:hAnsi="Times New Roman"/>
          <w:sz w:val="20"/>
          <w:szCs w:val="20"/>
        </w:rPr>
        <w:t>структура</w:t>
      </w:r>
      <w:proofErr w:type="spellEnd"/>
      <w:r w:rsidRPr="00E451C0">
        <w:rPr>
          <w:rFonts w:ascii="Times New Roman" w:hAnsi="Times New Roman"/>
          <w:sz w:val="20"/>
          <w:szCs w:val="20"/>
        </w:rPr>
        <w:t xml:space="preserve"> </w:t>
      </w:r>
      <w:proofErr w:type="spellStart"/>
      <w:r w:rsidRPr="00E451C0">
        <w:rPr>
          <w:rFonts w:ascii="Times New Roman" w:hAnsi="Times New Roman"/>
          <w:sz w:val="20"/>
          <w:szCs w:val="20"/>
        </w:rPr>
        <w:t>та</w:t>
      </w:r>
      <w:proofErr w:type="spellEnd"/>
      <w:r w:rsidRPr="00E451C0">
        <w:rPr>
          <w:rFonts w:ascii="Times New Roman" w:hAnsi="Times New Roman"/>
          <w:sz w:val="20"/>
          <w:szCs w:val="20"/>
        </w:rPr>
        <w:t xml:space="preserve"> </w:t>
      </w:r>
      <w:proofErr w:type="spellStart"/>
      <w:r w:rsidRPr="00E451C0">
        <w:rPr>
          <w:rFonts w:ascii="Times New Roman" w:hAnsi="Times New Roman"/>
          <w:sz w:val="20"/>
          <w:szCs w:val="20"/>
        </w:rPr>
        <w:t>електрохімічні</w:t>
      </w:r>
      <w:proofErr w:type="spellEnd"/>
      <w:r w:rsidRPr="00E451C0">
        <w:rPr>
          <w:rFonts w:ascii="Times New Roman" w:hAnsi="Times New Roman"/>
          <w:sz w:val="20"/>
          <w:szCs w:val="20"/>
        </w:rPr>
        <w:t xml:space="preserve"> </w:t>
      </w:r>
      <w:proofErr w:type="spellStart"/>
      <w:r w:rsidRPr="00E451C0">
        <w:rPr>
          <w:rFonts w:ascii="Times New Roman" w:hAnsi="Times New Roman"/>
          <w:sz w:val="20"/>
          <w:szCs w:val="20"/>
        </w:rPr>
        <w:t>властивості</w:t>
      </w:r>
      <w:proofErr w:type="spellEnd"/>
      <w:r w:rsidRPr="00E451C0">
        <w:rPr>
          <w:rFonts w:ascii="Times New Roman" w:hAnsi="Times New Roman"/>
          <w:sz w:val="20"/>
          <w:szCs w:val="20"/>
        </w:rPr>
        <w:t xml:space="preserve"> </w:t>
      </w:r>
      <w:proofErr w:type="spellStart"/>
      <w:r w:rsidRPr="00E451C0">
        <w:rPr>
          <w:rFonts w:ascii="Times New Roman" w:hAnsi="Times New Roman"/>
          <w:sz w:val="20"/>
          <w:szCs w:val="20"/>
        </w:rPr>
        <w:t>нанорозмірного</w:t>
      </w:r>
      <w:proofErr w:type="spellEnd"/>
      <w:r w:rsidRPr="00E451C0">
        <w:rPr>
          <w:rFonts w:ascii="Times New Roman" w:hAnsi="Times New Roman"/>
          <w:sz w:val="20"/>
          <w:szCs w:val="20"/>
        </w:rPr>
        <w:t xml:space="preserve"> </w:t>
      </w:r>
      <w:proofErr w:type="spellStart"/>
      <w:r w:rsidRPr="00E451C0">
        <w:rPr>
          <w:rFonts w:ascii="Times New Roman" w:hAnsi="Times New Roman"/>
          <w:sz w:val="20"/>
          <w:szCs w:val="20"/>
        </w:rPr>
        <w:t>порошку</w:t>
      </w:r>
      <w:proofErr w:type="spellEnd"/>
      <w:r w:rsidRPr="00E451C0">
        <w:rPr>
          <w:rFonts w:ascii="Times New Roman" w:hAnsi="Times New Roman"/>
          <w:sz w:val="20"/>
          <w:szCs w:val="20"/>
        </w:rPr>
        <w:t xml:space="preserve"> LaCrO3. </w:t>
      </w:r>
      <w:proofErr w:type="spellStart"/>
      <w:r w:rsidRPr="00E451C0">
        <w:rPr>
          <w:rFonts w:ascii="Times New Roman" w:hAnsi="Times New Roman"/>
          <w:sz w:val="20"/>
          <w:szCs w:val="20"/>
        </w:rPr>
        <w:t>Науковий</w:t>
      </w:r>
      <w:proofErr w:type="spellEnd"/>
      <w:r w:rsidRPr="00E451C0">
        <w:rPr>
          <w:rFonts w:ascii="Times New Roman" w:hAnsi="Times New Roman"/>
          <w:sz w:val="20"/>
          <w:szCs w:val="20"/>
        </w:rPr>
        <w:t xml:space="preserve"> </w:t>
      </w:r>
      <w:proofErr w:type="spellStart"/>
      <w:r w:rsidRPr="00E451C0">
        <w:rPr>
          <w:rFonts w:ascii="Times New Roman" w:hAnsi="Times New Roman"/>
          <w:sz w:val="20"/>
          <w:szCs w:val="20"/>
        </w:rPr>
        <w:t>вісник</w:t>
      </w:r>
      <w:proofErr w:type="spellEnd"/>
      <w:r w:rsidRPr="00E451C0">
        <w:rPr>
          <w:rFonts w:ascii="Times New Roman" w:hAnsi="Times New Roman"/>
          <w:sz w:val="20"/>
          <w:szCs w:val="20"/>
        </w:rPr>
        <w:t xml:space="preserve"> </w:t>
      </w:r>
      <w:proofErr w:type="spellStart"/>
      <w:r w:rsidRPr="00E451C0">
        <w:rPr>
          <w:rFonts w:ascii="Times New Roman" w:hAnsi="Times New Roman"/>
          <w:sz w:val="20"/>
          <w:szCs w:val="20"/>
        </w:rPr>
        <w:t>Чернівецького</w:t>
      </w:r>
      <w:proofErr w:type="spellEnd"/>
      <w:r w:rsidRPr="00E451C0">
        <w:rPr>
          <w:rFonts w:ascii="Times New Roman" w:hAnsi="Times New Roman"/>
          <w:sz w:val="20"/>
          <w:szCs w:val="20"/>
        </w:rPr>
        <w:t xml:space="preserve"> </w:t>
      </w:r>
      <w:proofErr w:type="spellStart"/>
      <w:r w:rsidRPr="00E451C0">
        <w:rPr>
          <w:rFonts w:ascii="Times New Roman" w:hAnsi="Times New Roman"/>
          <w:sz w:val="20"/>
          <w:szCs w:val="20"/>
        </w:rPr>
        <w:t>університету</w:t>
      </w:r>
      <w:proofErr w:type="spellEnd"/>
      <w:r w:rsidRPr="00E451C0">
        <w:rPr>
          <w:rFonts w:ascii="Times New Roman" w:hAnsi="Times New Roman"/>
          <w:sz w:val="20"/>
          <w:szCs w:val="20"/>
        </w:rPr>
        <w:t>, 4(1), pp.</w:t>
      </w:r>
      <w:r w:rsidRPr="00E451C0">
        <w:rPr>
          <w:rFonts w:ascii="Times New Roman" w:hAnsi="Times New Roman"/>
          <w:color w:val="222222"/>
          <w:sz w:val="20"/>
          <w:szCs w:val="20"/>
          <w:shd w:val="clear" w:color="auto" w:fill="FFFFFF"/>
        </w:rPr>
        <w:t xml:space="preserve"> 34-38</w:t>
      </w:r>
      <w:r w:rsidRPr="00E451C0">
        <w:rPr>
          <w:rFonts w:ascii="Times New Roman" w:hAnsi="Times New Roman"/>
          <w:sz w:val="20"/>
          <w:szCs w:val="20"/>
        </w:rPr>
        <w:t>.</w:t>
      </w:r>
    </w:p>
    <w:p w14:paraId="1E5198DD" w14:textId="77777777" w:rsidR="00E451C0" w:rsidRPr="00E451C0" w:rsidRDefault="00E451C0" w:rsidP="00E451C0">
      <w:pPr>
        <w:rPr>
          <w:rFonts w:ascii="Times New Roman" w:hAnsi="Times New Roman"/>
          <w:sz w:val="20"/>
          <w:szCs w:val="20"/>
        </w:rPr>
      </w:pPr>
      <w:r w:rsidRPr="00E451C0">
        <w:rPr>
          <w:rFonts w:ascii="Times New Roman" w:hAnsi="Times New Roman"/>
          <w:sz w:val="20"/>
          <w:szCs w:val="20"/>
        </w:rPr>
        <w:t xml:space="preserve">[8]. </w:t>
      </w:r>
      <w:proofErr w:type="spellStart"/>
      <w:r w:rsidRPr="00E451C0">
        <w:rPr>
          <w:rFonts w:ascii="Times New Roman" w:hAnsi="Times New Roman"/>
          <w:sz w:val="20"/>
          <w:szCs w:val="20"/>
        </w:rPr>
        <w:t>Гасюк</w:t>
      </w:r>
      <w:proofErr w:type="spellEnd"/>
      <w:r w:rsidRPr="00E451C0">
        <w:rPr>
          <w:rFonts w:ascii="Times New Roman" w:hAnsi="Times New Roman"/>
          <w:sz w:val="20"/>
          <w:szCs w:val="20"/>
        </w:rPr>
        <w:t xml:space="preserve">, И.М., </w:t>
      </w:r>
      <w:proofErr w:type="spellStart"/>
      <w:r w:rsidRPr="00E451C0">
        <w:rPr>
          <w:rFonts w:ascii="Times New Roman" w:hAnsi="Times New Roman"/>
          <w:sz w:val="20"/>
          <w:szCs w:val="20"/>
        </w:rPr>
        <w:t>Угорчук</w:t>
      </w:r>
      <w:proofErr w:type="spellEnd"/>
      <w:r w:rsidRPr="00E451C0">
        <w:rPr>
          <w:rFonts w:ascii="Times New Roman" w:hAnsi="Times New Roman"/>
          <w:sz w:val="20"/>
          <w:szCs w:val="20"/>
        </w:rPr>
        <w:t xml:space="preserve">, В.В., </w:t>
      </w:r>
      <w:proofErr w:type="spellStart"/>
      <w:r w:rsidRPr="00E451C0">
        <w:rPr>
          <w:rFonts w:ascii="Times New Roman" w:hAnsi="Times New Roman"/>
          <w:sz w:val="20"/>
          <w:szCs w:val="20"/>
        </w:rPr>
        <w:t>Стрелецкий</w:t>
      </w:r>
      <w:proofErr w:type="spellEnd"/>
      <w:r w:rsidRPr="00E451C0">
        <w:rPr>
          <w:rFonts w:ascii="Times New Roman" w:hAnsi="Times New Roman"/>
          <w:sz w:val="20"/>
          <w:szCs w:val="20"/>
        </w:rPr>
        <w:t xml:space="preserve">, Ю.И., </w:t>
      </w:r>
      <w:proofErr w:type="spellStart"/>
      <w:r w:rsidRPr="00E451C0">
        <w:rPr>
          <w:rFonts w:ascii="Times New Roman" w:hAnsi="Times New Roman"/>
          <w:sz w:val="20"/>
          <w:szCs w:val="20"/>
        </w:rPr>
        <w:t>Бачук</w:t>
      </w:r>
      <w:proofErr w:type="spellEnd"/>
      <w:r w:rsidRPr="00E451C0">
        <w:rPr>
          <w:rFonts w:ascii="Times New Roman" w:hAnsi="Times New Roman"/>
          <w:sz w:val="20"/>
          <w:szCs w:val="20"/>
        </w:rPr>
        <w:t xml:space="preserve">, В.В. and </w:t>
      </w:r>
      <w:proofErr w:type="spellStart"/>
      <w:r w:rsidRPr="00E451C0">
        <w:rPr>
          <w:rFonts w:ascii="Times New Roman" w:hAnsi="Times New Roman"/>
          <w:sz w:val="20"/>
          <w:szCs w:val="20"/>
        </w:rPr>
        <w:t>Матейшина</w:t>
      </w:r>
      <w:proofErr w:type="spellEnd"/>
      <w:r w:rsidRPr="00E451C0">
        <w:rPr>
          <w:rFonts w:ascii="Times New Roman" w:hAnsi="Times New Roman"/>
          <w:sz w:val="20"/>
          <w:szCs w:val="20"/>
        </w:rPr>
        <w:t xml:space="preserve">, Ю., 2007. </w:t>
      </w:r>
      <w:proofErr w:type="spellStart"/>
      <w:r w:rsidRPr="00E451C0">
        <w:rPr>
          <w:rFonts w:ascii="Times New Roman" w:hAnsi="Times New Roman"/>
          <w:sz w:val="20"/>
          <w:szCs w:val="20"/>
        </w:rPr>
        <w:t>Автоматизированная</w:t>
      </w:r>
      <w:proofErr w:type="spellEnd"/>
      <w:r w:rsidRPr="00E451C0">
        <w:rPr>
          <w:rFonts w:ascii="Times New Roman" w:hAnsi="Times New Roman"/>
          <w:sz w:val="20"/>
          <w:szCs w:val="20"/>
        </w:rPr>
        <w:t xml:space="preserve"> </w:t>
      </w:r>
      <w:proofErr w:type="spellStart"/>
      <w:r w:rsidRPr="00E451C0">
        <w:rPr>
          <w:rFonts w:ascii="Times New Roman" w:hAnsi="Times New Roman"/>
          <w:sz w:val="20"/>
          <w:szCs w:val="20"/>
        </w:rPr>
        <w:t>многока</w:t>
      </w:r>
      <w:proofErr w:type="spellEnd"/>
      <w:r w:rsidRPr="00E451C0">
        <w:rPr>
          <w:rFonts w:ascii="Times New Roman" w:hAnsi="Times New Roman"/>
          <w:sz w:val="20"/>
          <w:szCs w:val="20"/>
        </w:rPr>
        <w:t xml:space="preserve"> </w:t>
      </w:r>
      <w:proofErr w:type="spellStart"/>
      <w:r w:rsidRPr="00E451C0">
        <w:rPr>
          <w:rFonts w:ascii="Times New Roman" w:hAnsi="Times New Roman"/>
          <w:sz w:val="20"/>
          <w:szCs w:val="20"/>
        </w:rPr>
        <w:t>нальная</w:t>
      </w:r>
      <w:proofErr w:type="spellEnd"/>
      <w:r w:rsidRPr="00E451C0">
        <w:rPr>
          <w:rFonts w:ascii="Times New Roman" w:hAnsi="Times New Roman"/>
          <w:sz w:val="20"/>
          <w:szCs w:val="20"/>
        </w:rPr>
        <w:t xml:space="preserve"> </w:t>
      </w:r>
      <w:proofErr w:type="spellStart"/>
      <w:r w:rsidRPr="00E451C0">
        <w:rPr>
          <w:rFonts w:ascii="Times New Roman" w:hAnsi="Times New Roman"/>
          <w:sz w:val="20"/>
          <w:szCs w:val="20"/>
        </w:rPr>
        <w:t>установка</w:t>
      </w:r>
      <w:proofErr w:type="spellEnd"/>
      <w:r w:rsidRPr="00E451C0">
        <w:rPr>
          <w:rFonts w:ascii="Times New Roman" w:hAnsi="Times New Roman"/>
          <w:sz w:val="20"/>
          <w:szCs w:val="20"/>
        </w:rPr>
        <w:t xml:space="preserve"> </w:t>
      </w:r>
      <w:proofErr w:type="spellStart"/>
      <w:r w:rsidRPr="00E451C0">
        <w:rPr>
          <w:rFonts w:ascii="Times New Roman" w:hAnsi="Times New Roman"/>
          <w:sz w:val="20"/>
          <w:szCs w:val="20"/>
        </w:rPr>
        <w:t>циклирования</w:t>
      </w:r>
      <w:proofErr w:type="spellEnd"/>
      <w:r w:rsidRPr="00E451C0">
        <w:rPr>
          <w:rFonts w:ascii="Times New Roman" w:hAnsi="Times New Roman"/>
          <w:sz w:val="20"/>
          <w:szCs w:val="20"/>
        </w:rPr>
        <w:t xml:space="preserve"> </w:t>
      </w:r>
      <w:proofErr w:type="spellStart"/>
      <w:r w:rsidRPr="00E451C0">
        <w:rPr>
          <w:rFonts w:ascii="Times New Roman" w:hAnsi="Times New Roman"/>
          <w:sz w:val="20"/>
          <w:szCs w:val="20"/>
        </w:rPr>
        <w:t>электрохимических</w:t>
      </w:r>
      <w:proofErr w:type="spellEnd"/>
      <w:r w:rsidRPr="00E451C0">
        <w:rPr>
          <w:rFonts w:ascii="Times New Roman" w:hAnsi="Times New Roman"/>
          <w:sz w:val="20"/>
          <w:szCs w:val="20"/>
        </w:rPr>
        <w:t xml:space="preserve"> </w:t>
      </w:r>
      <w:proofErr w:type="spellStart"/>
      <w:r w:rsidRPr="00E451C0">
        <w:rPr>
          <w:rFonts w:ascii="Times New Roman" w:hAnsi="Times New Roman"/>
          <w:sz w:val="20"/>
          <w:szCs w:val="20"/>
        </w:rPr>
        <w:t>ячеек</w:t>
      </w:r>
      <w:proofErr w:type="spellEnd"/>
      <w:r w:rsidRPr="00E451C0">
        <w:rPr>
          <w:rFonts w:ascii="Times New Roman" w:hAnsi="Times New Roman"/>
          <w:sz w:val="20"/>
          <w:szCs w:val="20"/>
        </w:rPr>
        <w:t xml:space="preserve">. </w:t>
      </w:r>
      <w:proofErr w:type="spellStart"/>
      <w:r w:rsidRPr="00E451C0">
        <w:rPr>
          <w:rFonts w:ascii="Times New Roman" w:hAnsi="Times New Roman"/>
          <w:sz w:val="20"/>
          <w:szCs w:val="20"/>
        </w:rPr>
        <w:t>Датчики</w:t>
      </w:r>
      <w:proofErr w:type="spellEnd"/>
      <w:r w:rsidRPr="00E451C0">
        <w:rPr>
          <w:rFonts w:ascii="Times New Roman" w:hAnsi="Times New Roman"/>
          <w:sz w:val="20"/>
          <w:szCs w:val="20"/>
        </w:rPr>
        <w:t xml:space="preserve"> и </w:t>
      </w:r>
      <w:proofErr w:type="spellStart"/>
      <w:r w:rsidRPr="00E451C0">
        <w:rPr>
          <w:rFonts w:ascii="Times New Roman" w:hAnsi="Times New Roman"/>
          <w:sz w:val="20"/>
          <w:szCs w:val="20"/>
        </w:rPr>
        <w:t>системы</w:t>
      </w:r>
      <w:proofErr w:type="spellEnd"/>
      <w:r w:rsidRPr="00E451C0">
        <w:rPr>
          <w:rFonts w:ascii="Times New Roman" w:hAnsi="Times New Roman"/>
          <w:sz w:val="20"/>
          <w:szCs w:val="20"/>
        </w:rPr>
        <w:t>, (6), pp.39-38.</w:t>
      </w:r>
    </w:p>
    <w:p w14:paraId="3B621680" w14:textId="77777777" w:rsidR="00E451C0" w:rsidRPr="00E451C0" w:rsidRDefault="00E451C0" w:rsidP="00E451C0">
      <w:pPr>
        <w:rPr>
          <w:rFonts w:ascii="Times New Roman" w:hAnsi="Times New Roman"/>
          <w:sz w:val="20"/>
          <w:szCs w:val="20"/>
        </w:rPr>
      </w:pPr>
      <w:r w:rsidRPr="00E451C0">
        <w:rPr>
          <w:rFonts w:ascii="Times New Roman" w:hAnsi="Times New Roman"/>
          <w:sz w:val="20"/>
          <w:szCs w:val="20"/>
        </w:rPr>
        <w:t xml:space="preserve">[9]. </w:t>
      </w:r>
      <w:proofErr w:type="spellStart"/>
      <w:r w:rsidRPr="00E451C0">
        <w:rPr>
          <w:rFonts w:ascii="Times New Roman" w:hAnsi="Times New Roman"/>
          <w:sz w:val="20"/>
          <w:szCs w:val="20"/>
        </w:rPr>
        <w:t>Yaremiy</w:t>
      </w:r>
      <w:proofErr w:type="spellEnd"/>
      <w:r w:rsidRPr="00E451C0">
        <w:rPr>
          <w:rFonts w:ascii="Times New Roman" w:hAnsi="Times New Roman"/>
          <w:sz w:val="20"/>
          <w:szCs w:val="20"/>
        </w:rPr>
        <w:t xml:space="preserve">, I.P., </w:t>
      </w:r>
      <w:proofErr w:type="spellStart"/>
      <w:r w:rsidRPr="00E451C0">
        <w:rPr>
          <w:rFonts w:ascii="Times New Roman" w:hAnsi="Times New Roman"/>
          <w:sz w:val="20"/>
          <w:szCs w:val="20"/>
        </w:rPr>
        <w:t>Mokhnatskyi</w:t>
      </w:r>
      <w:proofErr w:type="spellEnd"/>
      <w:r w:rsidRPr="00E451C0">
        <w:rPr>
          <w:rFonts w:ascii="Times New Roman" w:hAnsi="Times New Roman"/>
          <w:sz w:val="20"/>
          <w:szCs w:val="20"/>
        </w:rPr>
        <w:t xml:space="preserve">, M.L., </w:t>
      </w:r>
      <w:proofErr w:type="spellStart"/>
      <w:r w:rsidRPr="00E451C0">
        <w:rPr>
          <w:rFonts w:ascii="Times New Roman" w:hAnsi="Times New Roman"/>
          <w:sz w:val="20"/>
          <w:szCs w:val="20"/>
        </w:rPr>
        <w:t>Mokhnatska</w:t>
      </w:r>
      <w:proofErr w:type="spellEnd"/>
      <w:r w:rsidRPr="00E451C0">
        <w:rPr>
          <w:rFonts w:ascii="Times New Roman" w:hAnsi="Times New Roman"/>
          <w:sz w:val="20"/>
          <w:szCs w:val="20"/>
        </w:rPr>
        <w:t xml:space="preserve">, L.V., </w:t>
      </w:r>
      <w:proofErr w:type="spellStart"/>
      <w:r w:rsidRPr="00E451C0">
        <w:rPr>
          <w:rFonts w:ascii="Times New Roman" w:hAnsi="Times New Roman"/>
          <w:sz w:val="20"/>
          <w:szCs w:val="20"/>
        </w:rPr>
        <w:t>Yaremiy</w:t>
      </w:r>
      <w:proofErr w:type="spellEnd"/>
      <w:r w:rsidRPr="00E451C0">
        <w:rPr>
          <w:rFonts w:ascii="Times New Roman" w:hAnsi="Times New Roman"/>
          <w:sz w:val="20"/>
          <w:szCs w:val="20"/>
        </w:rPr>
        <w:t xml:space="preserve">, S.I. and </w:t>
      </w:r>
      <w:proofErr w:type="spellStart"/>
      <w:r w:rsidRPr="00E451C0">
        <w:rPr>
          <w:rFonts w:ascii="Times New Roman" w:hAnsi="Times New Roman"/>
          <w:sz w:val="20"/>
          <w:szCs w:val="20"/>
        </w:rPr>
        <w:t>Kachmar</w:t>
      </w:r>
      <w:proofErr w:type="spellEnd"/>
      <w:r w:rsidRPr="00E451C0">
        <w:rPr>
          <w:rFonts w:ascii="Times New Roman" w:hAnsi="Times New Roman"/>
          <w:sz w:val="20"/>
          <w:szCs w:val="20"/>
        </w:rPr>
        <w:t>, A.I., 2017. Promising Cathode Material for Lithium Power Sources LaFe0. 5Cr0. 5O3. Physics and Chemistry of Solid State, 18(4), pp.444-448.</w:t>
      </w:r>
    </w:p>
    <w:p w14:paraId="3D05F987" w14:textId="77777777" w:rsidR="00E451C0" w:rsidRPr="00E451C0" w:rsidRDefault="00E451C0" w:rsidP="00E451C0">
      <w:pPr>
        <w:rPr>
          <w:rFonts w:ascii="Times New Roman" w:hAnsi="Times New Roman"/>
          <w:sz w:val="20"/>
          <w:szCs w:val="20"/>
        </w:rPr>
      </w:pPr>
      <w:r w:rsidRPr="00E451C0">
        <w:rPr>
          <w:rFonts w:ascii="Times New Roman" w:hAnsi="Times New Roman"/>
          <w:sz w:val="20"/>
          <w:szCs w:val="20"/>
        </w:rPr>
        <w:t xml:space="preserve">[10]. </w:t>
      </w:r>
      <w:proofErr w:type="spellStart"/>
      <w:r w:rsidRPr="00E451C0">
        <w:rPr>
          <w:rFonts w:ascii="Times New Roman" w:hAnsi="Times New Roman"/>
          <w:sz w:val="20"/>
          <w:szCs w:val="20"/>
        </w:rPr>
        <w:t>Ostafiychuk</w:t>
      </w:r>
      <w:proofErr w:type="spellEnd"/>
      <w:r w:rsidRPr="00E451C0">
        <w:rPr>
          <w:rFonts w:ascii="Times New Roman" w:hAnsi="Times New Roman"/>
          <w:sz w:val="20"/>
          <w:szCs w:val="20"/>
        </w:rPr>
        <w:t xml:space="preserve">, B.K., </w:t>
      </w:r>
      <w:proofErr w:type="spellStart"/>
      <w:r w:rsidRPr="00E451C0">
        <w:rPr>
          <w:rFonts w:ascii="Times New Roman" w:hAnsi="Times New Roman"/>
          <w:sz w:val="20"/>
          <w:szCs w:val="20"/>
        </w:rPr>
        <w:t>Kolkovska</w:t>
      </w:r>
      <w:proofErr w:type="spellEnd"/>
      <w:r w:rsidRPr="00E451C0">
        <w:rPr>
          <w:rFonts w:ascii="Times New Roman" w:hAnsi="Times New Roman"/>
          <w:sz w:val="20"/>
          <w:szCs w:val="20"/>
        </w:rPr>
        <w:t xml:space="preserve">, H.M., </w:t>
      </w:r>
      <w:proofErr w:type="spellStart"/>
      <w:r w:rsidRPr="00E451C0">
        <w:rPr>
          <w:rFonts w:ascii="Times New Roman" w:hAnsi="Times New Roman"/>
          <w:sz w:val="20"/>
          <w:szCs w:val="20"/>
        </w:rPr>
        <w:t>Yaremiy</w:t>
      </w:r>
      <w:proofErr w:type="spellEnd"/>
      <w:r w:rsidRPr="00E451C0">
        <w:rPr>
          <w:rFonts w:ascii="Times New Roman" w:hAnsi="Times New Roman"/>
          <w:sz w:val="20"/>
          <w:szCs w:val="20"/>
        </w:rPr>
        <w:t xml:space="preserve">, I.P., </w:t>
      </w:r>
      <w:proofErr w:type="spellStart"/>
      <w:r w:rsidRPr="00E451C0">
        <w:rPr>
          <w:rFonts w:ascii="Times New Roman" w:hAnsi="Times New Roman"/>
          <w:sz w:val="20"/>
          <w:szCs w:val="20"/>
        </w:rPr>
        <w:t>Rachiy</w:t>
      </w:r>
      <w:proofErr w:type="spellEnd"/>
      <w:r w:rsidRPr="00E451C0">
        <w:rPr>
          <w:rFonts w:ascii="Times New Roman" w:hAnsi="Times New Roman"/>
          <w:sz w:val="20"/>
          <w:szCs w:val="20"/>
        </w:rPr>
        <w:t xml:space="preserve">, B.I., </w:t>
      </w:r>
      <w:proofErr w:type="spellStart"/>
      <w:r w:rsidRPr="00E451C0">
        <w:rPr>
          <w:rFonts w:ascii="Times New Roman" w:hAnsi="Times New Roman"/>
          <w:sz w:val="20"/>
          <w:szCs w:val="20"/>
        </w:rPr>
        <w:t>Kolkovskyi</w:t>
      </w:r>
      <w:proofErr w:type="spellEnd"/>
      <w:r w:rsidRPr="00E451C0">
        <w:rPr>
          <w:rFonts w:ascii="Times New Roman" w:hAnsi="Times New Roman"/>
          <w:sz w:val="20"/>
          <w:szCs w:val="20"/>
        </w:rPr>
        <w:t xml:space="preserve">, P.I., </w:t>
      </w:r>
      <w:proofErr w:type="spellStart"/>
      <w:r w:rsidRPr="00E451C0">
        <w:rPr>
          <w:rFonts w:ascii="Times New Roman" w:hAnsi="Times New Roman"/>
          <w:sz w:val="20"/>
          <w:szCs w:val="20"/>
        </w:rPr>
        <w:t>Ivanichok</w:t>
      </w:r>
      <w:proofErr w:type="spellEnd"/>
      <w:r w:rsidRPr="00E451C0">
        <w:rPr>
          <w:rFonts w:ascii="Times New Roman" w:hAnsi="Times New Roman"/>
          <w:sz w:val="20"/>
          <w:szCs w:val="20"/>
        </w:rPr>
        <w:t xml:space="preserve">, N.Y. and </w:t>
      </w:r>
      <w:proofErr w:type="spellStart"/>
      <w:r w:rsidRPr="00E451C0">
        <w:rPr>
          <w:rFonts w:ascii="Times New Roman" w:hAnsi="Times New Roman"/>
          <w:sz w:val="20"/>
          <w:szCs w:val="20"/>
        </w:rPr>
        <w:t>Yaremiy</w:t>
      </w:r>
      <w:proofErr w:type="spellEnd"/>
      <w:r w:rsidRPr="00E451C0">
        <w:rPr>
          <w:rFonts w:ascii="Times New Roman" w:hAnsi="Times New Roman"/>
          <w:sz w:val="20"/>
          <w:szCs w:val="20"/>
        </w:rPr>
        <w:t xml:space="preserve">, S.I., 2020. Synthesis and electrochemical properties of LaMnO3 </w:t>
      </w:r>
      <w:proofErr w:type="spellStart"/>
      <w:r w:rsidRPr="00E451C0">
        <w:rPr>
          <w:rFonts w:ascii="Times New Roman" w:hAnsi="Times New Roman"/>
          <w:sz w:val="20"/>
          <w:szCs w:val="20"/>
        </w:rPr>
        <w:t>orthosized</w:t>
      </w:r>
      <w:proofErr w:type="spellEnd"/>
      <w:r w:rsidRPr="00E451C0">
        <w:rPr>
          <w:rFonts w:ascii="Times New Roman" w:hAnsi="Times New Roman"/>
          <w:sz w:val="20"/>
          <w:szCs w:val="20"/>
        </w:rPr>
        <w:t xml:space="preserve"> nanomaterial for supercapacitor applications. Physics and Chemistry of Solid State, 21(2), pp.219-226.</w:t>
      </w:r>
    </w:p>
    <w:p w14:paraId="29427F65" w14:textId="77777777" w:rsidR="00E451C0" w:rsidRPr="00E451C0" w:rsidRDefault="00E451C0" w:rsidP="00E451C0">
      <w:pPr>
        <w:rPr>
          <w:rFonts w:ascii="Times New Roman" w:hAnsi="Times New Roman"/>
          <w:sz w:val="20"/>
          <w:szCs w:val="20"/>
        </w:rPr>
      </w:pPr>
      <w:r w:rsidRPr="00E451C0">
        <w:rPr>
          <w:rFonts w:ascii="Times New Roman" w:hAnsi="Times New Roman"/>
          <w:sz w:val="20"/>
          <w:szCs w:val="20"/>
        </w:rPr>
        <w:t xml:space="preserve">[11]. Xu, M., Kong, L., Zhou, W. and Li, H., 2007. Hydrothermal synthesis and </w:t>
      </w:r>
      <w:proofErr w:type="spellStart"/>
      <w:r w:rsidRPr="00E451C0">
        <w:rPr>
          <w:rFonts w:ascii="Times New Roman" w:hAnsi="Times New Roman"/>
          <w:sz w:val="20"/>
          <w:szCs w:val="20"/>
        </w:rPr>
        <w:t>pseudocapacitance</w:t>
      </w:r>
      <w:proofErr w:type="spellEnd"/>
      <w:r w:rsidRPr="00E451C0">
        <w:rPr>
          <w:rFonts w:ascii="Times New Roman" w:hAnsi="Times New Roman"/>
          <w:sz w:val="20"/>
          <w:szCs w:val="20"/>
        </w:rPr>
        <w:t xml:space="preserve"> properties of α-MnO2 hollow spheres and hollow urchins. The Journal of Physical Chemistry C, 111(51), pp.19141-19147.</w:t>
      </w:r>
    </w:p>
    <w:p w14:paraId="771E06E0" w14:textId="77777777" w:rsidR="00E451C0" w:rsidRPr="00E451C0" w:rsidRDefault="00E451C0" w:rsidP="00E451C0">
      <w:pPr>
        <w:rPr>
          <w:rFonts w:ascii="Times New Roman" w:hAnsi="Times New Roman"/>
          <w:sz w:val="20"/>
          <w:szCs w:val="20"/>
        </w:rPr>
      </w:pPr>
      <w:r w:rsidRPr="00E451C0">
        <w:rPr>
          <w:rFonts w:ascii="Times New Roman" w:hAnsi="Times New Roman"/>
          <w:sz w:val="20"/>
          <w:szCs w:val="20"/>
        </w:rPr>
        <w:t xml:space="preserve">[12]. </w:t>
      </w:r>
      <w:proofErr w:type="spellStart"/>
      <w:r w:rsidRPr="00E451C0">
        <w:rPr>
          <w:rFonts w:ascii="Times New Roman" w:hAnsi="Times New Roman"/>
          <w:sz w:val="20"/>
          <w:szCs w:val="20"/>
        </w:rPr>
        <w:t>Kachmar</w:t>
      </w:r>
      <w:proofErr w:type="spellEnd"/>
      <w:r w:rsidRPr="00E451C0">
        <w:rPr>
          <w:rFonts w:ascii="Times New Roman" w:hAnsi="Times New Roman"/>
          <w:sz w:val="20"/>
          <w:szCs w:val="20"/>
        </w:rPr>
        <w:t xml:space="preserve">, A.I., </w:t>
      </w:r>
      <w:proofErr w:type="spellStart"/>
      <w:r w:rsidRPr="00E451C0">
        <w:rPr>
          <w:rFonts w:ascii="Times New Roman" w:hAnsi="Times New Roman"/>
          <w:sz w:val="20"/>
          <w:szCs w:val="20"/>
        </w:rPr>
        <w:t>Boichuk</w:t>
      </w:r>
      <w:proofErr w:type="spellEnd"/>
      <w:r w:rsidRPr="00E451C0">
        <w:rPr>
          <w:rFonts w:ascii="Times New Roman" w:hAnsi="Times New Roman"/>
          <w:sz w:val="20"/>
          <w:szCs w:val="20"/>
        </w:rPr>
        <w:t xml:space="preserve">, V.M., </w:t>
      </w:r>
      <w:proofErr w:type="spellStart"/>
      <w:r w:rsidRPr="00E451C0">
        <w:rPr>
          <w:rFonts w:ascii="Times New Roman" w:hAnsi="Times New Roman"/>
          <w:sz w:val="20"/>
          <w:szCs w:val="20"/>
        </w:rPr>
        <w:t>Budzulyak</w:t>
      </w:r>
      <w:proofErr w:type="spellEnd"/>
      <w:r w:rsidRPr="00E451C0">
        <w:rPr>
          <w:rFonts w:ascii="Times New Roman" w:hAnsi="Times New Roman"/>
          <w:sz w:val="20"/>
          <w:szCs w:val="20"/>
        </w:rPr>
        <w:t xml:space="preserve">, I.M., </w:t>
      </w:r>
      <w:proofErr w:type="spellStart"/>
      <w:r w:rsidRPr="00E451C0">
        <w:rPr>
          <w:rFonts w:ascii="Times New Roman" w:hAnsi="Times New Roman"/>
          <w:sz w:val="20"/>
          <w:szCs w:val="20"/>
        </w:rPr>
        <w:t>Kotsyubynsky</w:t>
      </w:r>
      <w:proofErr w:type="spellEnd"/>
      <w:r w:rsidRPr="00E451C0">
        <w:rPr>
          <w:rFonts w:ascii="Times New Roman" w:hAnsi="Times New Roman"/>
          <w:sz w:val="20"/>
          <w:szCs w:val="20"/>
        </w:rPr>
        <w:t xml:space="preserve">, V.O., </w:t>
      </w:r>
      <w:proofErr w:type="spellStart"/>
      <w:r w:rsidRPr="00E451C0">
        <w:rPr>
          <w:rFonts w:ascii="Times New Roman" w:hAnsi="Times New Roman"/>
          <w:sz w:val="20"/>
          <w:szCs w:val="20"/>
        </w:rPr>
        <w:t>Rachiy</w:t>
      </w:r>
      <w:proofErr w:type="spellEnd"/>
      <w:r w:rsidRPr="00E451C0">
        <w:rPr>
          <w:rFonts w:ascii="Times New Roman" w:hAnsi="Times New Roman"/>
          <w:sz w:val="20"/>
          <w:szCs w:val="20"/>
        </w:rPr>
        <w:t xml:space="preserve">, B.I. and </w:t>
      </w:r>
      <w:proofErr w:type="spellStart"/>
      <w:r w:rsidRPr="00E451C0">
        <w:rPr>
          <w:rFonts w:ascii="Times New Roman" w:hAnsi="Times New Roman"/>
          <w:sz w:val="20"/>
          <w:szCs w:val="20"/>
        </w:rPr>
        <w:t>Lisovskiy</w:t>
      </w:r>
      <w:proofErr w:type="spellEnd"/>
      <w:r w:rsidRPr="00E451C0">
        <w:rPr>
          <w:rFonts w:ascii="Times New Roman" w:hAnsi="Times New Roman"/>
          <w:sz w:val="20"/>
          <w:szCs w:val="20"/>
        </w:rPr>
        <w:t>, R.P., 2019. Effect of synthesis conditions on the morphological and electrochemical properties of nitrogen-doped porous carbon materials. Fullerenes, Nanotubes and Carbon Nanostructures, 27(9), pp.669-676.</w:t>
      </w:r>
    </w:p>
    <w:p w14:paraId="02D59EFD" w14:textId="77777777" w:rsidR="00E451C0" w:rsidRPr="00E451C0" w:rsidRDefault="00E451C0" w:rsidP="00E451C0">
      <w:pPr>
        <w:ind w:right="-1" w:firstLine="0"/>
        <w:jc w:val="left"/>
        <w:rPr>
          <w:rFonts w:ascii="Times New Roman" w:eastAsia="TimesNewRoman,Italic" w:hAnsi="Times New Roman"/>
          <w:iCs/>
          <w:sz w:val="20"/>
          <w:szCs w:val="20"/>
          <w:lang w:eastAsia="ru-RU"/>
        </w:rPr>
      </w:pPr>
    </w:p>
    <w:p w14:paraId="260369A5" w14:textId="77777777" w:rsidR="006B09AD" w:rsidRPr="00E451C0" w:rsidRDefault="006B09AD" w:rsidP="00E002EF">
      <w:pPr>
        <w:ind w:right="-1" w:firstLine="0"/>
        <w:jc w:val="left"/>
        <w:rPr>
          <w:rFonts w:ascii="Times New Roman" w:eastAsia="TimesNewRoman,Italic" w:hAnsi="Times New Roman"/>
          <w:iCs/>
          <w:sz w:val="20"/>
          <w:szCs w:val="20"/>
          <w:lang w:eastAsia="ru-RU"/>
        </w:rPr>
      </w:pPr>
    </w:p>
    <w:p w14:paraId="3F4ECD8B" w14:textId="77777777" w:rsidR="00511EAA" w:rsidRPr="00E451C0" w:rsidRDefault="00511EAA" w:rsidP="00E002EF">
      <w:pPr>
        <w:ind w:right="-1"/>
        <w:rPr>
          <w:rFonts w:ascii="Times New Roman" w:hAnsi="Times New Roman"/>
          <w:sz w:val="28"/>
        </w:rPr>
      </w:pPr>
      <w:r w:rsidRPr="00E451C0">
        <w:rPr>
          <w:rFonts w:ascii="Times New Roman" w:hAnsi="Times New Roman"/>
          <w:sz w:val="28"/>
        </w:rPr>
        <w:br w:type="page"/>
      </w:r>
    </w:p>
    <w:p w14:paraId="251C553D" w14:textId="55ABEA77" w:rsidR="00640B31" w:rsidRPr="00E451C0" w:rsidRDefault="00640B31" w:rsidP="00E002EF">
      <w:pPr>
        <w:ind w:right="-1"/>
        <w:jc w:val="center"/>
        <w:rPr>
          <w:rFonts w:ascii="Times New Roman" w:hAnsi="Times New Roman"/>
          <w:sz w:val="28"/>
        </w:rPr>
      </w:pPr>
      <w:r w:rsidRPr="00E451C0">
        <w:rPr>
          <w:rFonts w:ascii="Times New Roman" w:hAnsi="Times New Roman"/>
          <w:sz w:val="28"/>
        </w:rPr>
        <w:lastRenderedPageBreak/>
        <w:t>І.П. Яремій</w:t>
      </w:r>
      <w:r w:rsidR="00BC79C3" w:rsidRPr="00E451C0">
        <w:rPr>
          <w:rFonts w:ascii="Times New Roman" w:hAnsi="Times New Roman"/>
          <w:sz w:val="28"/>
          <w:vertAlign w:val="superscript"/>
        </w:rPr>
        <w:t>1</w:t>
      </w:r>
      <w:r w:rsidRPr="00E451C0">
        <w:rPr>
          <w:rFonts w:ascii="Times New Roman" w:hAnsi="Times New Roman"/>
          <w:sz w:val="28"/>
        </w:rPr>
        <w:t>, М.Л. Мохнацький</w:t>
      </w:r>
      <w:r w:rsidR="00BC79C3" w:rsidRPr="00E451C0">
        <w:rPr>
          <w:rFonts w:ascii="Times New Roman" w:hAnsi="Times New Roman"/>
          <w:sz w:val="28"/>
          <w:vertAlign w:val="superscript"/>
        </w:rPr>
        <w:t>1</w:t>
      </w:r>
      <w:r w:rsidRPr="00E451C0">
        <w:rPr>
          <w:rFonts w:ascii="Times New Roman" w:hAnsi="Times New Roman"/>
          <w:sz w:val="28"/>
        </w:rPr>
        <w:t>,</w:t>
      </w:r>
      <w:r w:rsidR="00B00704" w:rsidRPr="00E451C0">
        <w:t xml:space="preserve"> </w:t>
      </w:r>
      <w:r w:rsidR="00B00704" w:rsidRPr="00E451C0">
        <w:rPr>
          <w:rFonts w:ascii="Times New Roman" w:hAnsi="Times New Roman"/>
          <w:sz w:val="28"/>
        </w:rPr>
        <w:t>П.І. Колковський</w:t>
      </w:r>
      <w:r w:rsidR="00B00704" w:rsidRPr="00E451C0">
        <w:rPr>
          <w:rFonts w:ascii="Times New Roman" w:hAnsi="Times New Roman"/>
          <w:sz w:val="28"/>
          <w:vertAlign w:val="superscript"/>
        </w:rPr>
        <w:t>1</w:t>
      </w:r>
      <w:r w:rsidR="00B00704" w:rsidRPr="00E451C0">
        <w:rPr>
          <w:rFonts w:ascii="Times New Roman" w:hAnsi="Times New Roman"/>
          <w:sz w:val="28"/>
        </w:rPr>
        <w:t>,</w:t>
      </w:r>
      <w:r w:rsidRPr="00E451C0">
        <w:rPr>
          <w:rFonts w:ascii="Times New Roman" w:hAnsi="Times New Roman"/>
          <w:sz w:val="28"/>
        </w:rPr>
        <w:t xml:space="preserve"> Л.В. Мохнацька</w:t>
      </w:r>
      <w:r w:rsidR="00BC79C3" w:rsidRPr="00E451C0">
        <w:rPr>
          <w:rFonts w:ascii="Times New Roman" w:hAnsi="Times New Roman"/>
          <w:sz w:val="28"/>
          <w:vertAlign w:val="superscript"/>
        </w:rPr>
        <w:t>1</w:t>
      </w:r>
      <w:r w:rsidRPr="00E451C0">
        <w:rPr>
          <w:rFonts w:ascii="Times New Roman" w:hAnsi="Times New Roman"/>
          <w:sz w:val="28"/>
        </w:rPr>
        <w:t>, С.І. Яремій</w:t>
      </w:r>
      <w:r w:rsidR="00BC79C3" w:rsidRPr="00E451C0">
        <w:rPr>
          <w:rFonts w:ascii="Times New Roman" w:hAnsi="Times New Roman"/>
          <w:sz w:val="28"/>
          <w:vertAlign w:val="superscript"/>
        </w:rPr>
        <w:t>2</w:t>
      </w:r>
      <w:r w:rsidR="00BC79C3" w:rsidRPr="00E451C0">
        <w:rPr>
          <w:rFonts w:ascii="Times New Roman" w:hAnsi="Times New Roman"/>
          <w:sz w:val="28"/>
        </w:rPr>
        <w:t>, А.І. Качмар</w:t>
      </w:r>
      <w:r w:rsidR="00BC79C3" w:rsidRPr="00E451C0">
        <w:rPr>
          <w:rFonts w:ascii="Times New Roman" w:hAnsi="Times New Roman"/>
          <w:sz w:val="28"/>
          <w:vertAlign w:val="superscript"/>
        </w:rPr>
        <w:t>1</w:t>
      </w:r>
    </w:p>
    <w:p w14:paraId="4AFECDEA" w14:textId="77777777" w:rsidR="00640B31" w:rsidRPr="00E451C0" w:rsidRDefault="00640B31" w:rsidP="00E002EF">
      <w:pPr>
        <w:ind w:right="-1"/>
        <w:rPr>
          <w:rFonts w:ascii="Times New Roman" w:hAnsi="Times New Roman"/>
          <w:sz w:val="24"/>
        </w:rPr>
      </w:pPr>
    </w:p>
    <w:p w14:paraId="0CDE54CE" w14:textId="5A37A207" w:rsidR="00640B31" w:rsidRPr="00E451C0" w:rsidRDefault="00511EAA" w:rsidP="00E002EF">
      <w:pPr>
        <w:ind w:right="-1"/>
        <w:jc w:val="center"/>
        <w:rPr>
          <w:rFonts w:ascii="Times New Roman" w:hAnsi="Times New Roman"/>
          <w:b/>
          <w:sz w:val="28"/>
        </w:rPr>
      </w:pPr>
      <w:proofErr w:type="spellStart"/>
      <w:r w:rsidRPr="00E451C0">
        <w:rPr>
          <w:rFonts w:ascii="Times New Roman" w:hAnsi="Times New Roman"/>
          <w:b/>
          <w:sz w:val="28"/>
        </w:rPr>
        <w:t>Перспективний</w:t>
      </w:r>
      <w:proofErr w:type="spellEnd"/>
      <w:r w:rsidRPr="00E451C0">
        <w:rPr>
          <w:rFonts w:ascii="Times New Roman" w:hAnsi="Times New Roman"/>
          <w:b/>
          <w:sz w:val="28"/>
        </w:rPr>
        <w:t xml:space="preserve"> </w:t>
      </w:r>
      <w:proofErr w:type="spellStart"/>
      <w:r w:rsidRPr="00E451C0">
        <w:rPr>
          <w:rFonts w:ascii="Times New Roman" w:hAnsi="Times New Roman"/>
          <w:b/>
          <w:sz w:val="28"/>
        </w:rPr>
        <w:t>катодний</w:t>
      </w:r>
      <w:proofErr w:type="spellEnd"/>
      <w:r w:rsidRPr="00E451C0">
        <w:rPr>
          <w:rFonts w:ascii="Times New Roman" w:hAnsi="Times New Roman"/>
          <w:b/>
          <w:sz w:val="28"/>
        </w:rPr>
        <w:t xml:space="preserve"> </w:t>
      </w:r>
      <w:proofErr w:type="spellStart"/>
      <w:r w:rsidRPr="00E451C0">
        <w:rPr>
          <w:rFonts w:ascii="Times New Roman" w:hAnsi="Times New Roman"/>
          <w:b/>
          <w:sz w:val="28"/>
        </w:rPr>
        <w:t>матеріал</w:t>
      </w:r>
      <w:proofErr w:type="spellEnd"/>
      <w:r w:rsidRPr="00E451C0">
        <w:rPr>
          <w:rFonts w:ascii="Times New Roman" w:hAnsi="Times New Roman"/>
          <w:b/>
          <w:sz w:val="28"/>
        </w:rPr>
        <w:t xml:space="preserve"> </w:t>
      </w:r>
      <w:proofErr w:type="spellStart"/>
      <w:r w:rsidRPr="00E451C0">
        <w:rPr>
          <w:rFonts w:ascii="Times New Roman" w:hAnsi="Times New Roman"/>
          <w:b/>
          <w:sz w:val="28"/>
        </w:rPr>
        <w:t>для</w:t>
      </w:r>
      <w:proofErr w:type="spellEnd"/>
      <w:r w:rsidRPr="00E451C0">
        <w:rPr>
          <w:rFonts w:ascii="Times New Roman" w:hAnsi="Times New Roman"/>
          <w:b/>
          <w:sz w:val="28"/>
        </w:rPr>
        <w:t xml:space="preserve"> </w:t>
      </w:r>
      <w:proofErr w:type="spellStart"/>
      <w:r w:rsidRPr="00E451C0">
        <w:rPr>
          <w:rFonts w:ascii="Times New Roman" w:hAnsi="Times New Roman"/>
          <w:b/>
          <w:sz w:val="28"/>
        </w:rPr>
        <w:t>супер</w:t>
      </w:r>
      <w:proofErr w:type="spellEnd"/>
      <w:r w:rsidRPr="00E451C0">
        <w:rPr>
          <w:rFonts w:ascii="Times New Roman" w:hAnsi="Times New Roman"/>
          <w:b/>
          <w:sz w:val="28"/>
        </w:rPr>
        <w:t xml:space="preserve"> </w:t>
      </w:r>
      <w:proofErr w:type="spellStart"/>
      <w:r w:rsidRPr="00E451C0">
        <w:rPr>
          <w:rFonts w:ascii="Times New Roman" w:hAnsi="Times New Roman"/>
          <w:b/>
          <w:sz w:val="28"/>
        </w:rPr>
        <w:t>конденсаторів</w:t>
      </w:r>
      <w:proofErr w:type="spellEnd"/>
      <w:r w:rsidR="00C77158" w:rsidRPr="00E451C0">
        <w:rPr>
          <w:rFonts w:ascii="Times New Roman" w:hAnsi="Times New Roman"/>
          <w:b/>
          <w:sz w:val="28"/>
        </w:rPr>
        <w:t xml:space="preserve"> </w:t>
      </w:r>
      <w:proofErr w:type="spellStart"/>
      <w:r w:rsidR="00C77158" w:rsidRPr="00E451C0">
        <w:rPr>
          <w:rFonts w:ascii="Times New Roman" w:hAnsi="Times New Roman"/>
          <w:b/>
          <w:sz w:val="28"/>
        </w:rPr>
        <w:t>нанорозмірний</w:t>
      </w:r>
      <w:proofErr w:type="spellEnd"/>
      <w:r w:rsidR="00C77158" w:rsidRPr="00E451C0">
        <w:rPr>
          <w:rFonts w:ascii="Times New Roman" w:hAnsi="Times New Roman"/>
          <w:b/>
          <w:sz w:val="28"/>
        </w:rPr>
        <w:t xml:space="preserve"> </w:t>
      </w:r>
      <w:proofErr w:type="spellStart"/>
      <w:r w:rsidR="00C77158" w:rsidRPr="00E451C0">
        <w:rPr>
          <w:rFonts w:ascii="Times New Roman" w:hAnsi="Times New Roman"/>
          <w:b/>
          <w:sz w:val="28"/>
        </w:rPr>
        <w:t>перовскитний</w:t>
      </w:r>
      <w:proofErr w:type="spellEnd"/>
      <w:r w:rsidR="00C77158" w:rsidRPr="00E451C0">
        <w:rPr>
          <w:rFonts w:ascii="Times New Roman" w:hAnsi="Times New Roman"/>
          <w:b/>
          <w:sz w:val="28"/>
        </w:rPr>
        <w:t xml:space="preserve"> </w:t>
      </w:r>
      <w:proofErr w:type="spellStart"/>
      <w:r w:rsidR="00C77158" w:rsidRPr="00E451C0">
        <w:rPr>
          <w:rFonts w:ascii="Times New Roman" w:hAnsi="Times New Roman"/>
          <w:b/>
          <w:sz w:val="28"/>
        </w:rPr>
        <w:t>матеріал</w:t>
      </w:r>
      <w:proofErr w:type="spellEnd"/>
      <w:r w:rsidR="00C77158" w:rsidRPr="00E451C0">
        <w:rPr>
          <w:rFonts w:ascii="Times New Roman" w:hAnsi="Times New Roman"/>
          <w:b/>
          <w:sz w:val="28"/>
        </w:rPr>
        <w:t xml:space="preserve"> </w:t>
      </w:r>
      <w:r w:rsidRPr="00E451C0">
        <w:rPr>
          <w:rFonts w:ascii="Times New Roman" w:hAnsi="Times New Roman"/>
          <w:b/>
          <w:sz w:val="28"/>
        </w:rPr>
        <w:t>LaFe</w:t>
      </w:r>
      <w:r w:rsidRPr="00E451C0">
        <w:rPr>
          <w:rFonts w:ascii="Times New Roman" w:hAnsi="Times New Roman"/>
          <w:b/>
          <w:sz w:val="28"/>
          <w:vertAlign w:val="subscript"/>
        </w:rPr>
        <w:t>0.5</w:t>
      </w:r>
      <w:r w:rsidRPr="00E451C0">
        <w:rPr>
          <w:rFonts w:ascii="Times New Roman" w:hAnsi="Times New Roman"/>
          <w:b/>
          <w:sz w:val="28"/>
        </w:rPr>
        <w:t>Cr</w:t>
      </w:r>
      <w:r w:rsidRPr="00E451C0">
        <w:rPr>
          <w:rFonts w:ascii="Times New Roman" w:hAnsi="Times New Roman"/>
          <w:b/>
          <w:sz w:val="28"/>
          <w:vertAlign w:val="subscript"/>
        </w:rPr>
        <w:t>0.5</w:t>
      </w:r>
      <w:r w:rsidRPr="00E451C0">
        <w:rPr>
          <w:rFonts w:ascii="Times New Roman" w:hAnsi="Times New Roman"/>
          <w:b/>
          <w:sz w:val="28"/>
        </w:rPr>
        <w:t>O</w:t>
      </w:r>
      <w:r w:rsidRPr="00E451C0">
        <w:rPr>
          <w:rFonts w:ascii="Times New Roman" w:hAnsi="Times New Roman"/>
          <w:b/>
          <w:sz w:val="28"/>
          <w:vertAlign w:val="subscript"/>
        </w:rPr>
        <w:t>3</w:t>
      </w:r>
      <w:r w:rsidR="00C77158" w:rsidRPr="00E451C0">
        <w:rPr>
          <w:rFonts w:ascii="Times New Roman" w:hAnsi="Times New Roman"/>
          <w:b/>
          <w:sz w:val="28"/>
        </w:rPr>
        <w:t xml:space="preserve"> </w:t>
      </w:r>
    </w:p>
    <w:p w14:paraId="3D88C039" w14:textId="77777777" w:rsidR="00C77158" w:rsidRPr="00E451C0" w:rsidRDefault="00C77158" w:rsidP="00E002EF">
      <w:pPr>
        <w:ind w:right="-1"/>
        <w:jc w:val="center"/>
        <w:rPr>
          <w:rFonts w:ascii="Times New Roman" w:hAnsi="Times New Roman"/>
          <w:b/>
          <w:sz w:val="28"/>
        </w:rPr>
      </w:pPr>
    </w:p>
    <w:p w14:paraId="4868285F" w14:textId="77777777" w:rsidR="00CC756E" w:rsidRPr="00E451C0" w:rsidRDefault="00CC756E" w:rsidP="00E002EF">
      <w:pPr>
        <w:ind w:right="-1"/>
        <w:jc w:val="center"/>
        <w:rPr>
          <w:rFonts w:ascii="Times New Roman" w:hAnsi="Times New Roman"/>
        </w:rPr>
      </w:pPr>
      <w:r w:rsidRPr="00E451C0">
        <w:rPr>
          <w:rFonts w:ascii="Times New Roman" w:hAnsi="Times New Roman"/>
        </w:rPr>
        <w:t>ДВНЗ «</w:t>
      </w:r>
      <w:proofErr w:type="spellStart"/>
      <w:r w:rsidRPr="00E451C0">
        <w:rPr>
          <w:rFonts w:ascii="Times New Roman" w:hAnsi="Times New Roman"/>
        </w:rPr>
        <w:t>Прикарпатський</w:t>
      </w:r>
      <w:proofErr w:type="spellEnd"/>
      <w:r w:rsidRPr="00E451C0">
        <w:rPr>
          <w:rFonts w:ascii="Times New Roman" w:hAnsi="Times New Roman"/>
        </w:rPr>
        <w:t xml:space="preserve"> </w:t>
      </w:r>
      <w:proofErr w:type="spellStart"/>
      <w:r w:rsidRPr="00E451C0">
        <w:rPr>
          <w:rFonts w:ascii="Times New Roman" w:hAnsi="Times New Roman"/>
        </w:rPr>
        <w:t>національний</w:t>
      </w:r>
      <w:proofErr w:type="spellEnd"/>
      <w:r w:rsidRPr="00E451C0">
        <w:rPr>
          <w:rFonts w:ascii="Times New Roman" w:hAnsi="Times New Roman"/>
        </w:rPr>
        <w:t xml:space="preserve"> </w:t>
      </w:r>
      <w:proofErr w:type="spellStart"/>
      <w:r w:rsidRPr="00E451C0">
        <w:rPr>
          <w:rFonts w:ascii="Times New Roman" w:hAnsi="Times New Roman"/>
        </w:rPr>
        <w:t>університет</w:t>
      </w:r>
      <w:proofErr w:type="spellEnd"/>
      <w:r w:rsidRPr="00E451C0">
        <w:rPr>
          <w:rFonts w:ascii="Times New Roman" w:hAnsi="Times New Roman"/>
        </w:rPr>
        <w:t xml:space="preserve"> </w:t>
      </w:r>
      <w:proofErr w:type="spellStart"/>
      <w:r w:rsidRPr="00E451C0">
        <w:rPr>
          <w:rFonts w:ascii="Times New Roman" w:hAnsi="Times New Roman"/>
        </w:rPr>
        <w:t>імені</w:t>
      </w:r>
      <w:proofErr w:type="spellEnd"/>
      <w:r w:rsidRPr="00E451C0">
        <w:rPr>
          <w:rFonts w:ascii="Times New Roman" w:hAnsi="Times New Roman"/>
        </w:rPr>
        <w:t xml:space="preserve"> </w:t>
      </w:r>
      <w:proofErr w:type="spellStart"/>
      <w:r w:rsidRPr="00E451C0">
        <w:rPr>
          <w:rFonts w:ascii="Times New Roman" w:hAnsi="Times New Roman"/>
        </w:rPr>
        <w:t>Василя</w:t>
      </w:r>
      <w:proofErr w:type="spellEnd"/>
      <w:r w:rsidRPr="00E451C0">
        <w:rPr>
          <w:rFonts w:ascii="Times New Roman" w:hAnsi="Times New Roman"/>
        </w:rPr>
        <w:t xml:space="preserve"> </w:t>
      </w:r>
      <w:proofErr w:type="spellStart"/>
      <w:r w:rsidRPr="00E451C0">
        <w:rPr>
          <w:rFonts w:ascii="Times New Roman" w:hAnsi="Times New Roman"/>
        </w:rPr>
        <w:t>Стефаника</w:t>
      </w:r>
      <w:proofErr w:type="spellEnd"/>
      <w:r w:rsidRPr="00E451C0">
        <w:rPr>
          <w:rFonts w:ascii="Times New Roman" w:hAnsi="Times New Roman"/>
        </w:rPr>
        <w:t>»,</w:t>
      </w:r>
      <w:r w:rsidR="00EE0A77" w:rsidRPr="00E451C0">
        <w:t xml:space="preserve"> </w:t>
      </w:r>
      <w:proofErr w:type="spellStart"/>
      <w:r w:rsidR="00EE0A77" w:rsidRPr="00E451C0">
        <w:rPr>
          <w:rFonts w:ascii="Times New Roman" w:hAnsi="Times New Roman"/>
        </w:rPr>
        <w:t>вул</w:t>
      </w:r>
      <w:proofErr w:type="spellEnd"/>
      <w:r w:rsidR="00EE0A77" w:rsidRPr="00E451C0">
        <w:rPr>
          <w:rFonts w:ascii="Times New Roman" w:hAnsi="Times New Roman"/>
        </w:rPr>
        <w:t xml:space="preserve">. </w:t>
      </w:r>
      <w:proofErr w:type="spellStart"/>
      <w:r w:rsidR="00EE0A77" w:rsidRPr="00E451C0">
        <w:rPr>
          <w:rFonts w:ascii="Times New Roman" w:hAnsi="Times New Roman"/>
        </w:rPr>
        <w:t>Шевченка</w:t>
      </w:r>
      <w:proofErr w:type="spellEnd"/>
      <w:r w:rsidR="00EE0A77" w:rsidRPr="00E451C0">
        <w:rPr>
          <w:rFonts w:ascii="Times New Roman" w:hAnsi="Times New Roman"/>
        </w:rPr>
        <w:t>, 57,</w:t>
      </w:r>
      <w:r w:rsidRPr="00E451C0">
        <w:rPr>
          <w:rFonts w:ascii="Times New Roman" w:hAnsi="Times New Roman"/>
        </w:rPr>
        <w:t xml:space="preserve"> </w:t>
      </w:r>
      <w:proofErr w:type="spellStart"/>
      <w:r w:rsidRPr="00E451C0">
        <w:rPr>
          <w:rFonts w:ascii="Times New Roman" w:hAnsi="Times New Roman"/>
        </w:rPr>
        <w:t>Івано-Франківськ</w:t>
      </w:r>
      <w:proofErr w:type="spellEnd"/>
      <w:r w:rsidRPr="00E451C0">
        <w:rPr>
          <w:rFonts w:ascii="Times New Roman" w:hAnsi="Times New Roman"/>
        </w:rPr>
        <w:t xml:space="preserve">, </w:t>
      </w:r>
      <w:r w:rsidR="00EE0A77" w:rsidRPr="00E451C0">
        <w:rPr>
          <w:rFonts w:ascii="Times New Roman" w:hAnsi="Times New Roman"/>
        </w:rPr>
        <w:t>76025</w:t>
      </w:r>
    </w:p>
    <w:p w14:paraId="5EE18D91" w14:textId="77777777" w:rsidR="00CC756E" w:rsidRPr="00E451C0" w:rsidRDefault="00EE0A77" w:rsidP="00E002EF">
      <w:pPr>
        <w:ind w:right="-1"/>
        <w:jc w:val="center"/>
        <w:rPr>
          <w:rFonts w:ascii="Times New Roman" w:hAnsi="Times New Roman"/>
        </w:rPr>
      </w:pPr>
      <w:proofErr w:type="spellStart"/>
      <w:r w:rsidRPr="00E451C0">
        <w:rPr>
          <w:rFonts w:ascii="Times New Roman" w:hAnsi="Times New Roman"/>
        </w:rPr>
        <w:t>Івано-Франківський</w:t>
      </w:r>
      <w:proofErr w:type="spellEnd"/>
      <w:r w:rsidRPr="00E451C0">
        <w:rPr>
          <w:rFonts w:ascii="Times New Roman" w:hAnsi="Times New Roman"/>
        </w:rPr>
        <w:t xml:space="preserve"> </w:t>
      </w:r>
      <w:proofErr w:type="spellStart"/>
      <w:r w:rsidRPr="00E451C0">
        <w:rPr>
          <w:rFonts w:ascii="Times New Roman" w:hAnsi="Times New Roman"/>
        </w:rPr>
        <w:t>національний</w:t>
      </w:r>
      <w:proofErr w:type="spellEnd"/>
      <w:r w:rsidRPr="00E451C0">
        <w:rPr>
          <w:rFonts w:ascii="Times New Roman" w:hAnsi="Times New Roman"/>
        </w:rPr>
        <w:t xml:space="preserve"> </w:t>
      </w:r>
      <w:proofErr w:type="spellStart"/>
      <w:r w:rsidRPr="00E451C0">
        <w:rPr>
          <w:rFonts w:ascii="Times New Roman" w:hAnsi="Times New Roman"/>
        </w:rPr>
        <w:t>медичний</w:t>
      </w:r>
      <w:proofErr w:type="spellEnd"/>
      <w:r w:rsidRPr="00E451C0">
        <w:rPr>
          <w:rFonts w:ascii="Times New Roman" w:hAnsi="Times New Roman"/>
        </w:rPr>
        <w:t xml:space="preserve"> </w:t>
      </w:r>
      <w:proofErr w:type="spellStart"/>
      <w:r w:rsidRPr="00E451C0">
        <w:rPr>
          <w:rFonts w:ascii="Times New Roman" w:hAnsi="Times New Roman"/>
        </w:rPr>
        <w:t>університет</w:t>
      </w:r>
      <w:proofErr w:type="spellEnd"/>
      <w:r w:rsidRPr="00E451C0">
        <w:rPr>
          <w:rFonts w:ascii="Times New Roman" w:hAnsi="Times New Roman"/>
        </w:rPr>
        <w:t xml:space="preserve">, </w:t>
      </w:r>
      <w:proofErr w:type="spellStart"/>
      <w:r w:rsidRPr="00E451C0">
        <w:rPr>
          <w:rFonts w:ascii="Times New Roman" w:hAnsi="Times New Roman"/>
        </w:rPr>
        <w:t>вул</w:t>
      </w:r>
      <w:proofErr w:type="spellEnd"/>
      <w:r w:rsidRPr="00E451C0">
        <w:rPr>
          <w:rFonts w:ascii="Times New Roman" w:hAnsi="Times New Roman"/>
        </w:rPr>
        <w:t xml:space="preserve">. </w:t>
      </w:r>
      <w:proofErr w:type="spellStart"/>
      <w:r w:rsidRPr="00E451C0">
        <w:rPr>
          <w:rFonts w:ascii="Times New Roman" w:hAnsi="Times New Roman"/>
        </w:rPr>
        <w:t>Галицька</w:t>
      </w:r>
      <w:proofErr w:type="spellEnd"/>
      <w:r w:rsidRPr="00E451C0">
        <w:rPr>
          <w:rFonts w:ascii="Times New Roman" w:hAnsi="Times New Roman"/>
        </w:rPr>
        <w:t xml:space="preserve">, 2, </w:t>
      </w:r>
      <w:proofErr w:type="spellStart"/>
      <w:r w:rsidRPr="00E451C0">
        <w:rPr>
          <w:rFonts w:ascii="Times New Roman" w:hAnsi="Times New Roman"/>
        </w:rPr>
        <w:t>Івано-Франківськ</w:t>
      </w:r>
      <w:proofErr w:type="spellEnd"/>
    </w:p>
    <w:p w14:paraId="0E00D157" w14:textId="77777777" w:rsidR="00EE0A77" w:rsidRPr="00E451C0" w:rsidRDefault="00EE0A77" w:rsidP="00E002EF">
      <w:pPr>
        <w:ind w:right="-1"/>
        <w:jc w:val="center"/>
        <w:rPr>
          <w:rFonts w:ascii="Times New Roman" w:hAnsi="Times New Roman"/>
          <w:sz w:val="24"/>
        </w:rPr>
      </w:pPr>
    </w:p>
    <w:p w14:paraId="47F34C0D" w14:textId="624367E9" w:rsidR="00E36152" w:rsidRPr="00E451C0" w:rsidRDefault="00A67E93" w:rsidP="00E002EF">
      <w:pPr>
        <w:ind w:right="-1"/>
        <w:rPr>
          <w:rFonts w:ascii="Times New Roman" w:hAnsi="Times New Roman"/>
          <w:sz w:val="20"/>
        </w:rPr>
      </w:pPr>
      <w:r w:rsidRPr="00E451C0">
        <w:rPr>
          <w:rFonts w:ascii="Times New Roman" w:hAnsi="Times New Roman"/>
          <w:sz w:val="20"/>
        </w:rPr>
        <w:t xml:space="preserve">У </w:t>
      </w:r>
      <w:proofErr w:type="spellStart"/>
      <w:r w:rsidRPr="00E451C0">
        <w:rPr>
          <w:rFonts w:ascii="Times New Roman" w:hAnsi="Times New Roman"/>
          <w:sz w:val="20"/>
        </w:rPr>
        <w:t>цій</w:t>
      </w:r>
      <w:proofErr w:type="spellEnd"/>
      <w:r w:rsidRPr="00E451C0">
        <w:rPr>
          <w:rFonts w:ascii="Times New Roman" w:hAnsi="Times New Roman"/>
          <w:sz w:val="20"/>
        </w:rPr>
        <w:t xml:space="preserve"> </w:t>
      </w:r>
      <w:proofErr w:type="spellStart"/>
      <w:r w:rsidRPr="00E451C0">
        <w:rPr>
          <w:rFonts w:ascii="Times New Roman" w:hAnsi="Times New Roman"/>
          <w:sz w:val="20"/>
        </w:rPr>
        <w:t>роботі</w:t>
      </w:r>
      <w:proofErr w:type="spellEnd"/>
      <w:r w:rsidRPr="00E451C0">
        <w:rPr>
          <w:rFonts w:ascii="Times New Roman" w:hAnsi="Times New Roman"/>
          <w:sz w:val="20"/>
        </w:rPr>
        <w:t xml:space="preserve">, </w:t>
      </w:r>
      <w:proofErr w:type="spellStart"/>
      <w:r w:rsidRPr="00E451C0">
        <w:rPr>
          <w:rFonts w:ascii="Times New Roman" w:hAnsi="Times New Roman"/>
          <w:sz w:val="20"/>
        </w:rPr>
        <w:t>п</w:t>
      </w:r>
      <w:r w:rsidR="00640B31" w:rsidRPr="00E451C0">
        <w:rPr>
          <w:rFonts w:ascii="Times New Roman" w:hAnsi="Times New Roman"/>
          <w:sz w:val="20"/>
        </w:rPr>
        <w:t>орошки</w:t>
      </w:r>
      <w:proofErr w:type="spellEnd"/>
      <w:r w:rsidR="00640B31" w:rsidRPr="00E451C0">
        <w:rPr>
          <w:rFonts w:ascii="Times New Roman" w:hAnsi="Times New Roman"/>
          <w:sz w:val="20"/>
        </w:rPr>
        <w:t xml:space="preserve"> </w:t>
      </w:r>
      <w:proofErr w:type="spellStart"/>
      <w:r w:rsidR="00EE0185" w:rsidRPr="00E451C0">
        <w:rPr>
          <w:rFonts w:ascii="Times New Roman" w:hAnsi="Times New Roman"/>
          <w:sz w:val="20"/>
        </w:rPr>
        <w:t>перовскиту</w:t>
      </w:r>
      <w:proofErr w:type="spellEnd"/>
      <w:r w:rsidR="00640B31" w:rsidRPr="00E451C0">
        <w:rPr>
          <w:rFonts w:ascii="Times New Roman" w:hAnsi="Times New Roman"/>
          <w:sz w:val="20"/>
        </w:rPr>
        <w:t xml:space="preserve"> LaFe</w:t>
      </w:r>
      <w:r w:rsidR="00640B31" w:rsidRPr="00E451C0">
        <w:rPr>
          <w:rFonts w:ascii="Times New Roman" w:hAnsi="Times New Roman"/>
          <w:sz w:val="20"/>
          <w:vertAlign w:val="subscript"/>
        </w:rPr>
        <w:t>0.5</w:t>
      </w:r>
      <w:r w:rsidR="00640B31" w:rsidRPr="00E451C0">
        <w:rPr>
          <w:rFonts w:ascii="Times New Roman" w:hAnsi="Times New Roman"/>
          <w:sz w:val="20"/>
        </w:rPr>
        <w:t>Cr</w:t>
      </w:r>
      <w:r w:rsidR="00640B31" w:rsidRPr="00E451C0">
        <w:rPr>
          <w:rFonts w:ascii="Times New Roman" w:hAnsi="Times New Roman"/>
          <w:sz w:val="20"/>
          <w:vertAlign w:val="subscript"/>
        </w:rPr>
        <w:t>0.5</w:t>
      </w:r>
      <w:r w:rsidR="00640B31" w:rsidRPr="00E451C0">
        <w:rPr>
          <w:rFonts w:ascii="Times New Roman" w:hAnsi="Times New Roman"/>
          <w:sz w:val="20"/>
        </w:rPr>
        <w:t>O</w:t>
      </w:r>
      <w:r w:rsidR="00640B31" w:rsidRPr="00E451C0">
        <w:rPr>
          <w:rFonts w:ascii="Times New Roman" w:hAnsi="Times New Roman"/>
          <w:sz w:val="20"/>
          <w:vertAlign w:val="subscript"/>
        </w:rPr>
        <w:t>3</w:t>
      </w:r>
      <w:r w:rsidR="00640B31" w:rsidRPr="00E451C0">
        <w:rPr>
          <w:rFonts w:ascii="Times New Roman" w:hAnsi="Times New Roman"/>
          <w:sz w:val="20"/>
        </w:rPr>
        <w:t xml:space="preserve"> з</w:t>
      </w:r>
      <w:r w:rsidR="00EE0185" w:rsidRPr="00E451C0">
        <w:rPr>
          <w:rFonts w:ascii="Times New Roman" w:hAnsi="Times New Roman"/>
          <w:sz w:val="20"/>
        </w:rPr>
        <w:t xml:space="preserve"> </w:t>
      </w:r>
      <w:proofErr w:type="spellStart"/>
      <w:r w:rsidR="00EE0185" w:rsidRPr="00E451C0">
        <w:rPr>
          <w:rFonts w:ascii="Times New Roman" w:hAnsi="Times New Roman"/>
          <w:sz w:val="20"/>
        </w:rPr>
        <w:t>просторовою</w:t>
      </w:r>
      <w:proofErr w:type="spellEnd"/>
      <w:r w:rsidR="00EE0185" w:rsidRPr="00E451C0">
        <w:rPr>
          <w:rFonts w:ascii="Times New Roman" w:hAnsi="Times New Roman"/>
          <w:sz w:val="20"/>
        </w:rPr>
        <w:t xml:space="preserve"> </w:t>
      </w:r>
      <w:proofErr w:type="spellStart"/>
      <w:r w:rsidR="00EE0185" w:rsidRPr="00E451C0">
        <w:rPr>
          <w:rFonts w:ascii="Times New Roman" w:hAnsi="Times New Roman"/>
          <w:sz w:val="20"/>
        </w:rPr>
        <w:t>групою</w:t>
      </w:r>
      <w:proofErr w:type="spellEnd"/>
      <w:r w:rsidR="00EE0185" w:rsidRPr="00E451C0">
        <w:rPr>
          <w:rFonts w:ascii="Times New Roman" w:hAnsi="Times New Roman"/>
          <w:sz w:val="16"/>
        </w:rPr>
        <w:t xml:space="preserve"> </w:t>
      </w:r>
      <w:r w:rsidR="00EE0185" w:rsidRPr="00E451C0">
        <w:rPr>
          <w:rFonts w:ascii="Times New Roman" w:hAnsi="Times New Roman"/>
          <w:sz w:val="20"/>
          <w:szCs w:val="24"/>
        </w:rPr>
        <w:t>P m -3 m</w:t>
      </w:r>
      <w:r w:rsidR="00640B31" w:rsidRPr="00E451C0">
        <w:rPr>
          <w:rFonts w:ascii="Times New Roman" w:hAnsi="Times New Roman"/>
          <w:sz w:val="20"/>
        </w:rPr>
        <w:t xml:space="preserve"> </w:t>
      </w:r>
      <w:proofErr w:type="spellStart"/>
      <w:r w:rsidR="00EE0185" w:rsidRPr="00E451C0">
        <w:rPr>
          <w:rFonts w:ascii="Times New Roman" w:hAnsi="Times New Roman"/>
          <w:sz w:val="20"/>
        </w:rPr>
        <w:t>були</w:t>
      </w:r>
      <w:proofErr w:type="spellEnd"/>
      <w:r w:rsidR="00EE0185" w:rsidRPr="00E451C0">
        <w:rPr>
          <w:rFonts w:ascii="Times New Roman" w:hAnsi="Times New Roman"/>
          <w:sz w:val="20"/>
        </w:rPr>
        <w:t xml:space="preserve"> </w:t>
      </w:r>
      <w:proofErr w:type="spellStart"/>
      <w:r w:rsidR="00EE0185" w:rsidRPr="00E451C0">
        <w:rPr>
          <w:rFonts w:ascii="Times New Roman" w:hAnsi="Times New Roman"/>
          <w:sz w:val="20"/>
        </w:rPr>
        <w:t>отримані</w:t>
      </w:r>
      <w:proofErr w:type="spellEnd"/>
      <w:r w:rsidR="00EE0185" w:rsidRPr="00E451C0">
        <w:rPr>
          <w:rFonts w:ascii="Times New Roman" w:hAnsi="Times New Roman"/>
          <w:sz w:val="20"/>
        </w:rPr>
        <w:t xml:space="preserve"> </w:t>
      </w:r>
      <w:proofErr w:type="spellStart"/>
      <w:r w:rsidR="00640B31" w:rsidRPr="00E451C0">
        <w:rPr>
          <w:rFonts w:ascii="Times New Roman" w:hAnsi="Times New Roman"/>
          <w:sz w:val="20"/>
        </w:rPr>
        <w:t>золь-гель</w:t>
      </w:r>
      <w:proofErr w:type="spellEnd"/>
      <w:r w:rsidR="00640B31" w:rsidRPr="00E451C0">
        <w:rPr>
          <w:rFonts w:ascii="Times New Roman" w:hAnsi="Times New Roman"/>
          <w:sz w:val="20"/>
        </w:rPr>
        <w:t xml:space="preserve"> </w:t>
      </w:r>
      <w:proofErr w:type="spellStart"/>
      <w:r w:rsidR="00640B31" w:rsidRPr="00E451C0">
        <w:rPr>
          <w:rFonts w:ascii="Times New Roman" w:hAnsi="Times New Roman"/>
          <w:sz w:val="20"/>
        </w:rPr>
        <w:t>методом</w:t>
      </w:r>
      <w:proofErr w:type="spellEnd"/>
      <w:r w:rsidR="00640B31" w:rsidRPr="00E451C0">
        <w:rPr>
          <w:rFonts w:ascii="Times New Roman" w:hAnsi="Times New Roman"/>
          <w:sz w:val="20"/>
        </w:rPr>
        <w:t>.</w:t>
      </w:r>
      <w:r w:rsidR="00EE0185" w:rsidRPr="00E451C0">
        <w:rPr>
          <w:rFonts w:ascii="Times New Roman" w:hAnsi="Times New Roman"/>
          <w:sz w:val="20"/>
        </w:rPr>
        <w:t xml:space="preserve"> </w:t>
      </w:r>
      <w:proofErr w:type="spellStart"/>
      <w:r w:rsidR="00EE0185" w:rsidRPr="00E451C0">
        <w:rPr>
          <w:rFonts w:ascii="Times New Roman" w:hAnsi="Times New Roman"/>
          <w:sz w:val="20"/>
        </w:rPr>
        <w:t>Площа</w:t>
      </w:r>
      <w:proofErr w:type="spellEnd"/>
      <w:r w:rsidR="00EE0185" w:rsidRPr="00E451C0">
        <w:rPr>
          <w:rFonts w:ascii="Times New Roman" w:hAnsi="Times New Roman"/>
          <w:sz w:val="20"/>
        </w:rPr>
        <w:t xml:space="preserve"> </w:t>
      </w:r>
      <w:proofErr w:type="spellStart"/>
      <w:r w:rsidR="00EE0185" w:rsidRPr="00E451C0">
        <w:rPr>
          <w:rFonts w:ascii="Times New Roman" w:hAnsi="Times New Roman"/>
          <w:sz w:val="20"/>
        </w:rPr>
        <w:t>питомої</w:t>
      </w:r>
      <w:proofErr w:type="spellEnd"/>
      <w:r w:rsidR="00EE0185" w:rsidRPr="00E451C0">
        <w:rPr>
          <w:rFonts w:ascii="Times New Roman" w:hAnsi="Times New Roman"/>
          <w:sz w:val="20"/>
        </w:rPr>
        <w:t xml:space="preserve"> </w:t>
      </w:r>
      <w:proofErr w:type="spellStart"/>
      <w:r w:rsidR="00EE0185" w:rsidRPr="00E451C0">
        <w:rPr>
          <w:rFonts w:ascii="Times New Roman" w:hAnsi="Times New Roman"/>
          <w:sz w:val="20"/>
        </w:rPr>
        <w:t>поверхні</w:t>
      </w:r>
      <w:proofErr w:type="spellEnd"/>
      <w:r w:rsidR="00EE0185" w:rsidRPr="00E451C0">
        <w:rPr>
          <w:rFonts w:ascii="Times New Roman" w:hAnsi="Times New Roman"/>
          <w:sz w:val="20"/>
        </w:rPr>
        <w:t xml:space="preserve"> </w:t>
      </w:r>
      <w:proofErr w:type="spellStart"/>
      <w:r w:rsidR="00EE0185" w:rsidRPr="00E451C0">
        <w:rPr>
          <w:rFonts w:ascii="Times New Roman" w:hAnsi="Times New Roman"/>
          <w:sz w:val="20"/>
        </w:rPr>
        <w:t>синтезованого</w:t>
      </w:r>
      <w:proofErr w:type="spellEnd"/>
      <w:r w:rsidR="00EE0185" w:rsidRPr="00E451C0">
        <w:rPr>
          <w:rFonts w:ascii="Times New Roman" w:hAnsi="Times New Roman"/>
          <w:sz w:val="20"/>
        </w:rPr>
        <w:t xml:space="preserve"> </w:t>
      </w:r>
      <w:proofErr w:type="spellStart"/>
      <w:r w:rsidR="00EE0185" w:rsidRPr="00E451C0">
        <w:rPr>
          <w:rFonts w:ascii="Times New Roman" w:hAnsi="Times New Roman"/>
          <w:sz w:val="20"/>
        </w:rPr>
        <w:t>матеріалу</w:t>
      </w:r>
      <w:proofErr w:type="spellEnd"/>
      <w:r w:rsidR="00EE0185" w:rsidRPr="00E451C0">
        <w:rPr>
          <w:rFonts w:ascii="Times New Roman" w:hAnsi="Times New Roman"/>
          <w:sz w:val="20"/>
        </w:rPr>
        <w:t xml:space="preserve"> 14 м</w:t>
      </w:r>
      <w:r w:rsidR="00EE0185" w:rsidRPr="00E451C0">
        <w:rPr>
          <w:rFonts w:ascii="Times New Roman" w:hAnsi="Times New Roman"/>
          <w:sz w:val="20"/>
          <w:vertAlign w:val="superscript"/>
        </w:rPr>
        <w:t>2</w:t>
      </w:r>
      <w:r w:rsidR="00EE0185" w:rsidRPr="00E451C0">
        <w:rPr>
          <w:rFonts w:ascii="Times New Roman" w:hAnsi="Times New Roman"/>
          <w:sz w:val="20"/>
        </w:rPr>
        <w:t>/г.</w:t>
      </w:r>
      <w:r w:rsidRPr="00E451C0">
        <w:rPr>
          <w:rFonts w:ascii="Times New Roman" w:hAnsi="Times New Roman"/>
          <w:sz w:val="20"/>
        </w:rPr>
        <w:t xml:space="preserve"> </w:t>
      </w:r>
      <w:proofErr w:type="spellStart"/>
      <w:r w:rsidRPr="00E451C0">
        <w:rPr>
          <w:rFonts w:ascii="Times New Roman" w:hAnsi="Times New Roman"/>
          <w:sz w:val="20"/>
        </w:rPr>
        <w:t>Також</w:t>
      </w:r>
      <w:proofErr w:type="spellEnd"/>
      <w:r w:rsidRPr="00E451C0">
        <w:rPr>
          <w:rFonts w:ascii="Times New Roman" w:hAnsi="Times New Roman"/>
          <w:sz w:val="20"/>
        </w:rPr>
        <w:t>,</w:t>
      </w:r>
      <w:r w:rsidR="00EE0185" w:rsidRPr="00E451C0">
        <w:rPr>
          <w:rFonts w:ascii="Times New Roman" w:hAnsi="Times New Roman"/>
          <w:sz w:val="20"/>
        </w:rPr>
        <w:t xml:space="preserve"> </w:t>
      </w:r>
      <w:proofErr w:type="spellStart"/>
      <w:r w:rsidRPr="00E451C0">
        <w:rPr>
          <w:rFonts w:ascii="Times New Roman" w:hAnsi="Times New Roman"/>
          <w:sz w:val="20"/>
        </w:rPr>
        <w:t>н</w:t>
      </w:r>
      <w:r w:rsidR="00E36152" w:rsidRPr="00E451C0">
        <w:rPr>
          <w:rFonts w:ascii="Times New Roman" w:hAnsi="Times New Roman"/>
          <w:sz w:val="20"/>
        </w:rPr>
        <w:t>анорозмірні</w:t>
      </w:r>
      <w:proofErr w:type="spellEnd"/>
      <w:r w:rsidR="00E36152" w:rsidRPr="00E451C0">
        <w:rPr>
          <w:rFonts w:ascii="Times New Roman" w:hAnsi="Times New Roman"/>
          <w:sz w:val="20"/>
        </w:rPr>
        <w:t xml:space="preserve"> </w:t>
      </w:r>
      <w:proofErr w:type="spellStart"/>
      <w:r w:rsidR="00E36152" w:rsidRPr="00E451C0">
        <w:rPr>
          <w:rFonts w:ascii="Times New Roman" w:hAnsi="Times New Roman"/>
          <w:sz w:val="20"/>
        </w:rPr>
        <w:t>порошки</w:t>
      </w:r>
      <w:proofErr w:type="spellEnd"/>
      <w:r w:rsidR="00E36152" w:rsidRPr="00E451C0">
        <w:rPr>
          <w:rFonts w:ascii="Times New Roman" w:hAnsi="Times New Roman"/>
          <w:sz w:val="20"/>
        </w:rPr>
        <w:t xml:space="preserve"> LaFe</w:t>
      </w:r>
      <w:r w:rsidR="00E36152" w:rsidRPr="00E451C0">
        <w:rPr>
          <w:rFonts w:ascii="Times New Roman" w:hAnsi="Times New Roman"/>
          <w:sz w:val="20"/>
          <w:vertAlign w:val="subscript"/>
        </w:rPr>
        <w:t>0.5</w:t>
      </w:r>
      <w:r w:rsidR="00E36152" w:rsidRPr="00E451C0">
        <w:rPr>
          <w:rFonts w:ascii="Times New Roman" w:hAnsi="Times New Roman"/>
          <w:sz w:val="20"/>
        </w:rPr>
        <w:t>Cr</w:t>
      </w:r>
      <w:r w:rsidR="00E36152" w:rsidRPr="00E451C0">
        <w:rPr>
          <w:rFonts w:ascii="Times New Roman" w:hAnsi="Times New Roman"/>
          <w:sz w:val="20"/>
          <w:vertAlign w:val="subscript"/>
        </w:rPr>
        <w:t>0.5</w:t>
      </w:r>
      <w:r w:rsidR="00E36152" w:rsidRPr="00E451C0">
        <w:rPr>
          <w:rFonts w:ascii="Times New Roman" w:hAnsi="Times New Roman"/>
          <w:sz w:val="20"/>
        </w:rPr>
        <w:t>O</w:t>
      </w:r>
      <w:r w:rsidR="00E36152" w:rsidRPr="00E451C0">
        <w:rPr>
          <w:rFonts w:ascii="Times New Roman" w:hAnsi="Times New Roman"/>
          <w:sz w:val="20"/>
          <w:vertAlign w:val="subscript"/>
        </w:rPr>
        <w:t>3</w:t>
      </w:r>
      <w:r w:rsidR="00E36152" w:rsidRPr="00E451C0">
        <w:rPr>
          <w:rFonts w:ascii="Times New Roman" w:hAnsi="Times New Roman"/>
          <w:sz w:val="20"/>
        </w:rPr>
        <w:t xml:space="preserve"> </w:t>
      </w:r>
      <w:proofErr w:type="spellStart"/>
      <w:r w:rsidR="00B06FE8" w:rsidRPr="00E451C0">
        <w:rPr>
          <w:rFonts w:ascii="Times New Roman" w:hAnsi="Times New Roman"/>
          <w:sz w:val="20"/>
        </w:rPr>
        <w:t>були</w:t>
      </w:r>
      <w:proofErr w:type="spellEnd"/>
      <w:r w:rsidR="00B06FE8" w:rsidRPr="00E451C0">
        <w:rPr>
          <w:rFonts w:ascii="Times New Roman" w:hAnsi="Times New Roman"/>
          <w:sz w:val="20"/>
        </w:rPr>
        <w:t xml:space="preserve"> </w:t>
      </w:r>
      <w:proofErr w:type="spellStart"/>
      <w:r w:rsidR="00B06FE8" w:rsidRPr="00E451C0">
        <w:rPr>
          <w:rFonts w:ascii="Times New Roman" w:hAnsi="Times New Roman"/>
          <w:sz w:val="20"/>
        </w:rPr>
        <w:t>випробувані</w:t>
      </w:r>
      <w:proofErr w:type="spellEnd"/>
      <w:r w:rsidR="00B06FE8" w:rsidRPr="00E451C0">
        <w:rPr>
          <w:rFonts w:ascii="Times New Roman" w:hAnsi="Times New Roman"/>
          <w:sz w:val="20"/>
        </w:rPr>
        <w:t xml:space="preserve"> </w:t>
      </w:r>
      <w:proofErr w:type="spellStart"/>
      <w:r w:rsidR="00B06FE8" w:rsidRPr="00E451C0">
        <w:rPr>
          <w:rFonts w:ascii="Times New Roman" w:hAnsi="Times New Roman"/>
          <w:sz w:val="20"/>
        </w:rPr>
        <w:t>як</w:t>
      </w:r>
      <w:proofErr w:type="spellEnd"/>
      <w:r w:rsidR="00B06FE8" w:rsidRPr="00E451C0">
        <w:rPr>
          <w:rFonts w:ascii="Times New Roman" w:hAnsi="Times New Roman"/>
          <w:sz w:val="20"/>
        </w:rPr>
        <w:t xml:space="preserve"> </w:t>
      </w:r>
      <w:proofErr w:type="spellStart"/>
      <w:r w:rsidR="00B06FE8" w:rsidRPr="00E451C0">
        <w:rPr>
          <w:rFonts w:ascii="Times New Roman" w:hAnsi="Times New Roman"/>
          <w:sz w:val="20"/>
        </w:rPr>
        <w:t>катодний</w:t>
      </w:r>
      <w:proofErr w:type="spellEnd"/>
      <w:r w:rsidR="00B06FE8" w:rsidRPr="00E451C0">
        <w:rPr>
          <w:rFonts w:ascii="Times New Roman" w:hAnsi="Times New Roman"/>
          <w:sz w:val="20"/>
        </w:rPr>
        <w:t xml:space="preserve"> </w:t>
      </w:r>
      <w:proofErr w:type="spellStart"/>
      <w:r w:rsidR="00B06FE8" w:rsidRPr="00E451C0">
        <w:rPr>
          <w:rFonts w:ascii="Times New Roman" w:hAnsi="Times New Roman"/>
          <w:sz w:val="20"/>
        </w:rPr>
        <w:t>ма</w:t>
      </w:r>
      <w:r w:rsidR="00943019" w:rsidRPr="00E451C0">
        <w:rPr>
          <w:rFonts w:ascii="Times New Roman" w:hAnsi="Times New Roman"/>
          <w:sz w:val="20"/>
        </w:rPr>
        <w:t>т</w:t>
      </w:r>
      <w:r w:rsidR="00B06FE8" w:rsidRPr="00E451C0">
        <w:rPr>
          <w:rFonts w:ascii="Times New Roman" w:hAnsi="Times New Roman"/>
          <w:sz w:val="20"/>
        </w:rPr>
        <w:t>еріал</w:t>
      </w:r>
      <w:proofErr w:type="spellEnd"/>
      <w:r w:rsidR="00B06FE8" w:rsidRPr="00E451C0">
        <w:rPr>
          <w:rFonts w:ascii="Times New Roman" w:hAnsi="Times New Roman"/>
          <w:sz w:val="20"/>
        </w:rPr>
        <w:t xml:space="preserve"> </w:t>
      </w:r>
      <w:proofErr w:type="spellStart"/>
      <w:r w:rsidR="00B06FE8" w:rsidRPr="00E451C0">
        <w:rPr>
          <w:rFonts w:ascii="Times New Roman" w:hAnsi="Times New Roman"/>
          <w:sz w:val="20"/>
        </w:rPr>
        <w:t>для</w:t>
      </w:r>
      <w:proofErr w:type="spellEnd"/>
      <w:r w:rsidR="00B06FE8" w:rsidRPr="00E451C0">
        <w:rPr>
          <w:rFonts w:ascii="Times New Roman" w:hAnsi="Times New Roman"/>
          <w:sz w:val="20"/>
        </w:rPr>
        <w:t xml:space="preserve"> </w:t>
      </w:r>
      <w:proofErr w:type="spellStart"/>
      <w:r w:rsidR="00B06FE8" w:rsidRPr="00E451C0">
        <w:rPr>
          <w:rFonts w:ascii="Times New Roman" w:hAnsi="Times New Roman"/>
          <w:sz w:val="20"/>
        </w:rPr>
        <w:t>електрохімічних</w:t>
      </w:r>
      <w:proofErr w:type="spellEnd"/>
      <w:r w:rsidR="00B06FE8" w:rsidRPr="00E451C0">
        <w:rPr>
          <w:rFonts w:ascii="Times New Roman" w:hAnsi="Times New Roman"/>
          <w:sz w:val="20"/>
        </w:rPr>
        <w:t xml:space="preserve"> </w:t>
      </w:r>
      <w:proofErr w:type="spellStart"/>
      <w:r w:rsidR="00943019" w:rsidRPr="00E451C0">
        <w:rPr>
          <w:rFonts w:ascii="Times New Roman" w:hAnsi="Times New Roman"/>
          <w:sz w:val="20"/>
        </w:rPr>
        <w:t>супер</w:t>
      </w:r>
      <w:proofErr w:type="spellEnd"/>
      <w:r w:rsidR="00943019" w:rsidRPr="00E451C0">
        <w:rPr>
          <w:rFonts w:ascii="Times New Roman" w:hAnsi="Times New Roman"/>
          <w:sz w:val="20"/>
        </w:rPr>
        <w:t xml:space="preserve"> </w:t>
      </w:r>
      <w:proofErr w:type="spellStart"/>
      <w:r w:rsidR="00943019" w:rsidRPr="00E451C0">
        <w:rPr>
          <w:rFonts w:ascii="Times New Roman" w:hAnsi="Times New Roman"/>
          <w:sz w:val="20"/>
        </w:rPr>
        <w:t>конденсаторів</w:t>
      </w:r>
      <w:proofErr w:type="spellEnd"/>
      <w:r w:rsidR="00B06FE8" w:rsidRPr="00E451C0">
        <w:rPr>
          <w:rFonts w:ascii="Times New Roman" w:hAnsi="Times New Roman"/>
          <w:sz w:val="20"/>
        </w:rPr>
        <w:t xml:space="preserve">. </w:t>
      </w:r>
      <w:proofErr w:type="spellStart"/>
      <w:r w:rsidR="00B06FE8" w:rsidRPr="00E451C0">
        <w:rPr>
          <w:rFonts w:ascii="Times New Roman" w:hAnsi="Times New Roman"/>
          <w:sz w:val="20"/>
        </w:rPr>
        <w:t>Отримано</w:t>
      </w:r>
      <w:proofErr w:type="spellEnd"/>
      <w:r w:rsidR="00B06FE8" w:rsidRPr="00E451C0">
        <w:rPr>
          <w:rFonts w:ascii="Times New Roman" w:hAnsi="Times New Roman"/>
          <w:sz w:val="20"/>
        </w:rPr>
        <w:t xml:space="preserve"> CVA </w:t>
      </w:r>
      <w:proofErr w:type="spellStart"/>
      <w:r w:rsidR="00B06FE8" w:rsidRPr="00E451C0">
        <w:rPr>
          <w:rFonts w:ascii="Times New Roman" w:hAnsi="Times New Roman"/>
          <w:sz w:val="20"/>
        </w:rPr>
        <w:t>криві</w:t>
      </w:r>
      <w:proofErr w:type="spellEnd"/>
      <w:r w:rsidR="00B06FE8" w:rsidRPr="00E451C0">
        <w:rPr>
          <w:rFonts w:ascii="Times New Roman" w:hAnsi="Times New Roman"/>
          <w:sz w:val="20"/>
        </w:rPr>
        <w:t xml:space="preserve"> </w:t>
      </w:r>
      <w:proofErr w:type="spellStart"/>
      <w:r w:rsidR="00B06FE8" w:rsidRPr="00E451C0">
        <w:rPr>
          <w:rFonts w:ascii="Times New Roman" w:hAnsi="Times New Roman"/>
          <w:sz w:val="20"/>
        </w:rPr>
        <w:t>при</w:t>
      </w:r>
      <w:proofErr w:type="spellEnd"/>
      <w:r w:rsidR="00B06FE8" w:rsidRPr="00E451C0">
        <w:rPr>
          <w:rFonts w:ascii="Times New Roman" w:hAnsi="Times New Roman"/>
          <w:sz w:val="20"/>
        </w:rPr>
        <w:t xml:space="preserve"> </w:t>
      </w:r>
      <w:proofErr w:type="spellStart"/>
      <w:r w:rsidR="00B06FE8" w:rsidRPr="00E451C0">
        <w:rPr>
          <w:rFonts w:ascii="Times New Roman" w:hAnsi="Times New Roman"/>
          <w:sz w:val="20"/>
        </w:rPr>
        <w:t>швидкостях</w:t>
      </w:r>
      <w:proofErr w:type="spellEnd"/>
      <w:r w:rsidR="00B06FE8" w:rsidRPr="00E451C0">
        <w:rPr>
          <w:rFonts w:ascii="Times New Roman" w:hAnsi="Times New Roman"/>
          <w:sz w:val="20"/>
        </w:rPr>
        <w:t xml:space="preserve"> </w:t>
      </w:r>
      <w:proofErr w:type="spellStart"/>
      <w:r w:rsidR="00B06FE8" w:rsidRPr="00E451C0">
        <w:rPr>
          <w:rFonts w:ascii="Times New Roman" w:hAnsi="Times New Roman"/>
          <w:sz w:val="20"/>
        </w:rPr>
        <w:t>сканування</w:t>
      </w:r>
      <w:proofErr w:type="spellEnd"/>
      <w:r w:rsidR="00B06FE8" w:rsidRPr="00E451C0">
        <w:rPr>
          <w:rFonts w:ascii="Times New Roman" w:hAnsi="Times New Roman"/>
          <w:sz w:val="20"/>
        </w:rPr>
        <w:t xml:space="preserve"> </w:t>
      </w:r>
      <w:proofErr w:type="spellStart"/>
      <w:r w:rsidR="00B06FE8" w:rsidRPr="00E451C0">
        <w:rPr>
          <w:rFonts w:ascii="Times New Roman" w:hAnsi="Times New Roman"/>
          <w:sz w:val="20"/>
        </w:rPr>
        <w:t>від</w:t>
      </w:r>
      <w:proofErr w:type="spellEnd"/>
      <w:r w:rsidR="00B06FE8" w:rsidRPr="00E451C0">
        <w:rPr>
          <w:rFonts w:ascii="Times New Roman" w:hAnsi="Times New Roman"/>
          <w:sz w:val="20"/>
        </w:rPr>
        <w:t xml:space="preserve"> 0,5 </w:t>
      </w:r>
      <w:proofErr w:type="spellStart"/>
      <w:r w:rsidR="00B06FE8" w:rsidRPr="00E451C0">
        <w:rPr>
          <w:rFonts w:ascii="Times New Roman" w:hAnsi="Times New Roman"/>
          <w:sz w:val="20"/>
        </w:rPr>
        <w:t>мВ</w:t>
      </w:r>
      <w:proofErr w:type="spellEnd"/>
      <w:r w:rsidR="00B06FE8" w:rsidRPr="00E451C0">
        <w:rPr>
          <w:rFonts w:ascii="Times New Roman" w:hAnsi="Times New Roman"/>
          <w:sz w:val="20"/>
        </w:rPr>
        <w:t xml:space="preserve">/с </w:t>
      </w:r>
      <w:proofErr w:type="spellStart"/>
      <w:r w:rsidR="00B06FE8" w:rsidRPr="00E451C0">
        <w:rPr>
          <w:rFonts w:ascii="Times New Roman" w:hAnsi="Times New Roman"/>
          <w:sz w:val="20"/>
        </w:rPr>
        <w:t>до</w:t>
      </w:r>
      <w:proofErr w:type="spellEnd"/>
      <w:r w:rsidR="00B06FE8" w:rsidRPr="00E451C0">
        <w:rPr>
          <w:rFonts w:ascii="Times New Roman" w:hAnsi="Times New Roman"/>
          <w:sz w:val="20"/>
        </w:rPr>
        <w:t xml:space="preserve"> 16 </w:t>
      </w:r>
      <w:proofErr w:type="spellStart"/>
      <w:r w:rsidR="00B06FE8" w:rsidRPr="00E451C0">
        <w:rPr>
          <w:rFonts w:ascii="Times New Roman" w:hAnsi="Times New Roman"/>
          <w:sz w:val="20"/>
        </w:rPr>
        <w:t>мВ</w:t>
      </w:r>
      <w:proofErr w:type="spellEnd"/>
      <w:r w:rsidR="00B06FE8" w:rsidRPr="00E451C0">
        <w:rPr>
          <w:rFonts w:ascii="Times New Roman" w:hAnsi="Times New Roman"/>
          <w:sz w:val="20"/>
        </w:rPr>
        <w:t xml:space="preserve">/с </w:t>
      </w:r>
      <w:proofErr w:type="spellStart"/>
      <w:r w:rsidR="00B06FE8" w:rsidRPr="00E451C0">
        <w:rPr>
          <w:rFonts w:ascii="Times New Roman" w:hAnsi="Times New Roman"/>
          <w:sz w:val="20"/>
        </w:rPr>
        <w:t>та</w:t>
      </w:r>
      <w:proofErr w:type="spellEnd"/>
      <w:r w:rsidR="00B06FE8" w:rsidRPr="00E451C0">
        <w:rPr>
          <w:rFonts w:ascii="Times New Roman" w:hAnsi="Times New Roman"/>
          <w:sz w:val="20"/>
        </w:rPr>
        <w:t xml:space="preserve"> </w:t>
      </w:r>
      <w:proofErr w:type="spellStart"/>
      <w:r w:rsidR="00B06FE8" w:rsidRPr="00E451C0">
        <w:rPr>
          <w:rFonts w:ascii="Times New Roman" w:hAnsi="Times New Roman"/>
          <w:sz w:val="20"/>
        </w:rPr>
        <w:t>заряд</w:t>
      </w:r>
      <w:proofErr w:type="spellEnd"/>
      <w:r w:rsidR="00B06FE8" w:rsidRPr="00E451C0">
        <w:rPr>
          <w:rFonts w:ascii="Times New Roman" w:hAnsi="Times New Roman"/>
          <w:sz w:val="20"/>
        </w:rPr>
        <w:t xml:space="preserve"> </w:t>
      </w:r>
      <w:proofErr w:type="spellStart"/>
      <w:r w:rsidR="00B06FE8" w:rsidRPr="00E451C0">
        <w:rPr>
          <w:rFonts w:ascii="Times New Roman" w:hAnsi="Times New Roman"/>
          <w:sz w:val="20"/>
        </w:rPr>
        <w:t>розрядні</w:t>
      </w:r>
      <w:proofErr w:type="spellEnd"/>
      <w:r w:rsidR="00B06FE8" w:rsidRPr="00E451C0">
        <w:rPr>
          <w:rFonts w:ascii="Times New Roman" w:hAnsi="Times New Roman"/>
          <w:sz w:val="20"/>
        </w:rPr>
        <w:t xml:space="preserve"> </w:t>
      </w:r>
      <w:proofErr w:type="spellStart"/>
      <w:r w:rsidR="00B06FE8" w:rsidRPr="00E451C0">
        <w:rPr>
          <w:rFonts w:ascii="Times New Roman" w:hAnsi="Times New Roman"/>
          <w:sz w:val="20"/>
        </w:rPr>
        <w:t>криві</w:t>
      </w:r>
      <w:proofErr w:type="spellEnd"/>
      <w:r w:rsidR="00B06FE8" w:rsidRPr="00E451C0">
        <w:rPr>
          <w:rFonts w:ascii="Times New Roman" w:hAnsi="Times New Roman"/>
          <w:sz w:val="20"/>
        </w:rPr>
        <w:t xml:space="preserve"> </w:t>
      </w:r>
      <w:proofErr w:type="spellStart"/>
      <w:r w:rsidR="00B06FE8" w:rsidRPr="00E451C0">
        <w:rPr>
          <w:rFonts w:ascii="Times New Roman" w:hAnsi="Times New Roman"/>
          <w:sz w:val="20"/>
        </w:rPr>
        <w:t>при</w:t>
      </w:r>
      <w:proofErr w:type="spellEnd"/>
      <w:r w:rsidR="00B06FE8" w:rsidRPr="00E451C0">
        <w:rPr>
          <w:rFonts w:ascii="Times New Roman" w:hAnsi="Times New Roman"/>
          <w:sz w:val="20"/>
        </w:rPr>
        <w:t xml:space="preserve"> </w:t>
      </w:r>
      <w:proofErr w:type="spellStart"/>
      <w:r w:rsidR="00B06FE8" w:rsidRPr="00E451C0">
        <w:rPr>
          <w:rFonts w:ascii="Times New Roman" w:hAnsi="Times New Roman"/>
          <w:sz w:val="20"/>
        </w:rPr>
        <w:t>швидкостях</w:t>
      </w:r>
      <w:proofErr w:type="spellEnd"/>
      <w:r w:rsidR="00B06FE8" w:rsidRPr="00E451C0">
        <w:rPr>
          <w:rFonts w:ascii="Times New Roman" w:hAnsi="Times New Roman"/>
          <w:sz w:val="20"/>
        </w:rPr>
        <w:t xml:space="preserve"> </w:t>
      </w:r>
      <w:proofErr w:type="spellStart"/>
      <w:r w:rsidR="00B06FE8" w:rsidRPr="00E451C0">
        <w:rPr>
          <w:rFonts w:ascii="Times New Roman" w:hAnsi="Times New Roman"/>
          <w:sz w:val="20"/>
        </w:rPr>
        <w:t>сканування</w:t>
      </w:r>
      <w:proofErr w:type="spellEnd"/>
      <w:r w:rsidR="00B06FE8" w:rsidRPr="00E451C0">
        <w:rPr>
          <w:rFonts w:ascii="Times New Roman" w:hAnsi="Times New Roman"/>
          <w:sz w:val="20"/>
        </w:rPr>
        <w:t xml:space="preserve"> </w:t>
      </w:r>
      <w:proofErr w:type="spellStart"/>
      <w:r w:rsidR="00B06FE8" w:rsidRPr="00E451C0">
        <w:rPr>
          <w:rFonts w:ascii="Times New Roman" w:hAnsi="Times New Roman"/>
          <w:sz w:val="20"/>
        </w:rPr>
        <w:t>від</w:t>
      </w:r>
      <w:proofErr w:type="spellEnd"/>
      <w:r w:rsidR="00B06FE8" w:rsidRPr="00E451C0">
        <w:rPr>
          <w:rFonts w:ascii="Times New Roman" w:hAnsi="Times New Roman"/>
          <w:sz w:val="20"/>
        </w:rPr>
        <w:t xml:space="preserve"> 0,5 </w:t>
      </w:r>
      <w:proofErr w:type="spellStart"/>
      <w:r w:rsidR="00B06FE8" w:rsidRPr="00E451C0">
        <w:rPr>
          <w:rFonts w:ascii="Times New Roman" w:hAnsi="Times New Roman"/>
          <w:sz w:val="20"/>
        </w:rPr>
        <w:t>мA</w:t>
      </w:r>
      <w:proofErr w:type="spellEnd"/>
      <w:r w:rsidR="00B06FE8" w:rsidRPr="00E451C0">
        <w:rPr>
          <w:rFonts w:ascii="Times New Roman" w:hAnsi="Times New Roman"/>
          <w:sz w:val="20"/>
        </w:rPr>
        <w:t xml:space="preserve">/с </w:t>
      </w:r>
      <w:proofErr w:type="spellStart"/>
      <w:r w:rsidR="00B06FE8" w:rsidRPr="00E451C0">
        <w:rPr>
          <w:rFonts w:ascii="Times New Roman" w:hAnsi="Times New Roman"/>
          <w:sz w:val="20"/>
        </w:rPr>
        <w:t>до</w:t>
      </w:r>
      <w:proofErr w:type="spellEnd"/>
      <w:r w:rsidR="00B06FE8" w:rsidRPr="00E451C0">
        <w:rPr>
          <w:rFonts w:ascii="Times New Roman" w:hAnsi="Times New Roman"/>
          <w:sz w:val="20"/>
        </w:rPr>
        <w:t xml:space="preserve"> 16 </w:t>
      </w:r>
      <w:proofErr w:type="spellStart"/>
      <w:r w:rsidR="00B06FE8" w:rsidRPr="00E451C0">
        <w:rPr>
          <w:rFonts w:ascii="Times New Roman" w:hAnsi="Times New Roman"/>
          <w:sz w:val="20"/>
        </w:rPr>
        <w:t>мA</w:t>
      </w:r>
      <w:proofErr w:type="spellEnd"/>
      <w:r w:rsidR="00B06FE8" w:rsidRPr="00E451C0">
        <w:rPr>
          <w:rFonts w:ascii="Times New Roman" w:hAnsi="Times New Roman"/>
          <w:sz w:val="20"/>
        </w:rPr>
        <w:t xml:space="preserve">/с. </w:t>
      </w:r>
      <w:proofErr w:type="spellStart"/>
      <w:r w:rsidR="00B06FE8" w:rsidRPr="00E451C0">
        <w:rPr>
          <w:rFonts w:ascii="Times New Roman" w:hAnsi="Times New Roman"/>
          <w:sz w:val="20"/>
        </w:rPr>
        <w:t>Катодний</w:t>
      </w:r>
      <w:proofErr w:type="spellEnd"/>
      <w:r w:rsidR="00B06FE8" w:rsidRPr="00E451C0">
        <w:rPr>
          <w:rFonts w:ascii="Times New Roman" w:hAnsi="Times New Roman"/>
          <w:sz w:val="20"/>
        </w:rPr>
        <w:t xml:space="preserve"> </w:t>
      </w:r>
      <w:proofErr w:type="spellStart"/>
      <w:r w:rsidR="00B06FE8" w:rsidRPr="00E451C0">
        <w:rPr>
          <w:rFonts w:ascii="Times New Roman" w:hAnsi="Times New Roman"/>
          <w:sz w:val="20"/>
        </w:rPr>
        <w:t>матеріал</w:t>
      </w:r>
      <w:proofErr w:type="spellEnd"/>
      <w:r w:rsidR="00B06FE8" w:rsidRPr="00E451C0">
        <w:rPr>
          <w:rFonts w:ascii="Times New Roman" w:hAnsi="Times New Roman"/>
          <w:sz w:val="20"/>
        </w:rPr>
        <w:t xml:space="preserve"> LaFe</w:t>
      </w:r>
      <w:r w:rsidR="00B06FE8" w:rsidRPr="00E451C0">
        <w:rPr>
          <w:rFonts w:ascii="Times New Roman" w:hAnsi="Times New Roman"/>
          <w:sz w:val="20"/>
          <w:vertAlign w:val="subscript"/>
        </w:rPr>
        <w:t>0.5</w:t>
      </w:r>
      <w:r w:rsidR="00B06FE8" w:rsidRPr="00E451C0">
        <w:rPr>
          <w:rFonts w:ascii="Times New Roman" w:hAnsi="Times New Roman"/>
          <w:sz w:val="20"/>
        </w:rPr>
        <w:t>Cr</w:t>
      </w:r>
      <w:r w:rsidR="00B06FE8" w:rsidRPr="00E451C0">
        <w:rPr>
          <w:rFonts w:ascii="Times New Roman" w:hAnsi="Times New Roman"/>
          <w:sz w:val="20"/>
          <w:vertAlign w:val="subscript"/>
        </w:rPr>
        <w:t>0.5</w:t>
      </w:r>
      <w:r w:rsidR="00B06FE8" w:rsidRPr="00E451C0">
        <w:rPr>
          <w:rFonts w:ascii="Times New Roman" w:hAnsi="Times New Roman"/>
          <w:sz w:val="20"/>
        </w:rPr>
        <w:t>O</w:t>
      </w:r>
      <w:r w:rsidR="00B06FE8" w:rsidRPr="00E451C0">
        <w:rPr>
          <w:rFonts w:ascii="Times New Roman" w:hAnsi="Times New Roman"/>
          <w:sz w:val="20"/>
          <w:vertAlign w:val="subscript"/>
        </w:rPr>
        <w:t xml:space="preserve">3 </w:t>
      </w:r>
      <w:proofErr w:type="spellStart"/>
      <w:r w:rsidR="00B06FE8" w:rsidRPr="00E451C0">
        <w:rPr>
          <w:rFonts w:ascii="Times New Roman" w:hAnsi="Times New Roman"/>
          <w:sz w:val="20"/>
        </w:rPr>
        <w:t>демонструє</w:t>
      </w:r>
      <w:proofErr w:type="spellEnd"/>
      <w:r w:rsidR="00B06FE8" w:rsidRPr="00E451C0">
        <w:rPr>
          <w:rFonts w:ascii="Times New Roman" w:hAnsi="Times New Roman"/>
          <w:sz w:val="20"/>
        </w:rPr>
        <w:t xml:space="preserve"> </w:t>
      </w:r>
      <w:proofErr w:type="spellStart"/>
      <w:r w:rsidR="00B06FE8" w:rsidRPr="00E451C0">
        <w:rPr>
          <w:rFonts w:ascii="Times New Roman" w:hAnsi="Times New Roman"/>
          <w:sz w:val="20"/>
        </w:rPr>
        <w:t>питому</w:t>
      </w:r>
      <w:proofErr w:type="spellEnd"/>
      <w:r w:rsidR="00B06FE8" w:rsidRPr="00E451C0">
        <w:rPr>
          <w:rFonts w:ascii="Times New Roman" w:hAnsi="Times New Roman"/>
          <w:sz w:val="20"/>
        </w:rPr>
        <w:t xml:space="preserve"> </w:t>
      </w:r>
      <w:proofErr w:type="spellStart"/>
      <w:r w:rsidR="00B06FE8" w:rsidRPr="00E451C0">
        <w:rPr>
          <w:rFonts w:ascii="Times New Roman" w:hAnsi="Times New Roman"/>
          <w:sz w:val="20"/>
        </w:rPr>
        <w:t>ємність</w:t>
      </w:r>
      <w:proofErr w:type="spellEnd"/>
      <w:r w:rsidR="00B06FE8" w:rsidRPr="00E451C0">
        <w:rPr>
          <w:rFonts w:ascii="Times New Roman" w:hAnsi="Times New Roman"/>
          <w:sz w:val="20"/>
        </w:rPr>
        <w:t xml:space="preserve"> 16 Ф/г </w:t>
      </w:r>
      <w:proofErr w:type="spellStart"/>
      <w:r w:rsidR="00B06FE8" w:rsidRPr="00E451C0">
        <w:rPr>
          <w:rFonts w:ascii="Times New Roman" w:hAnsi="Times New Roman"/>
          <w:sz w:val="20"/>
        </w:rPr>
        <w:t>при</w:t>
      </w:r>
      <w:proofErr w:type="spellEnd"/>
      <w:r w:rsidR="00B06FE8" w:rsidRPr="00E451C0">
        <w:rPr>
          <w:rFonts w:ascii="Times New Roman" w:hAnsi="Times New Roman"/>
          <w:sz w:val="20"/>
        </w:rPr>
        <w:t xml:space="preserve"> </w:t>
      </w:r>
      <w:proofErr w:type="spellStart"/>
      <w:r w:rsidR="00B06FE8" w:rsidRPr="00E451C0">
        <w:rPr>
          <w:rFonts w:ascii="Times New Roman" w:hAnsi="Times New Roman"/>
          <w:sz w:val="20"/>
        </w:rPr>
        <w:t>швидкості</w:t>
      </w:r>
      <w:proofErr w:type="spellEnd"/>
      <w:r w:rsidR="00B06FE8" w:rsidRPr="00E451C0">
        <w:rPr>
          <w:rFonts w:ascii="Times New Roman" w:hAnsi="Times New Roman"/>
          <w:sz w:val="20"/>
        </w:rPr>
        <w:t xml:space="preserve"> </w:t>
      </w:r>
      <w:proofErr w:type="spellStart"/>
      <w:r w:rsidR="00B06FE8" w:rsidRPr="00E451C0">
        <w:rPr>
          <w:rFonts w:ascii="Times New Roman" w:hAnsi="Times New Roman"/>
          <w:sz w:val="20"/>
        </w:rPr>
        <w:t>розряду</w:t>
      </w:r>
      <w:proofErr w:type="spellEnd"/>
      <w:r w:rsidR="00B06FE8" w:rsidRPr="00E451C0">
        <w:rPr>
          <w:rFonts w:ascii="Times New Roman" w:hAnsi="Times New Roman"/>
          <w:sz w:val="20"/>
        </w:rPr>
        <w:t xml:space="preserve"> 0,5 </w:t>
      </w:r>
      <w:proofErr w:type="spellStart"/>
      <w:r w:rsidR="00B06FE8" w:rsidRPr="00E451C0">
        <w:rPr>
          <w:rFonts w:ascii="Times New Roman" w:hAnsi="Times New Roman"/>
          <w:sz w:val="20"/>
        </w:rPr>
        <w:t>мА</w:t>
      </w:r>
      <w:proofErr w:type="spellEnd"/>
      <w:r w:rsidR="00B06FE8" w:rsidRPr="00E451C0">
        <w:rPr>
          <w:rFonts w:ascii="Times New Roman" w:hAnsi="Times New Roman"/>
          <w:sz w:val="20"/>
        </w:rPr>
        <w:t xml:space="preserve">/с. </w:t>
      </w:r>
      <w:proofErr w:type="spellStart"/>
      <w:r w:rsidR="009F5B96" w:rsidRPr="00E451C0">
        <w:rPr>
          <w:rFonts w:ascii="Times New Roman" w:hAnsi="Times New Roman"/>
          <w:sz w:val="20"/>
        </w:rPr>
        <w:t>розрахований</w:t>
      </w:r>
      <w:proofErr w:type="spellEnd"/>
      <w:r w:rsidR="009F5B96" w:rsidRPr="00E451C0">
        <w:rPr>
          <w:rFonts w:ascii="Times New Roman" w:hAnsi="Times New Roman"/>
          <w:sz w:val="20"/>
        </w:rPr>
        <w:t xml:space="preserve"> </w:t>
      </w:r>
      <w:proofErr w:type="spellStart"/>
      <w:r w:rsidR="009F5B96" w:rsidRPr="00E451C0">
        <w:rPr>
          <w:rFonts w:ascii="Times New Roman" w:hAnsi="Times New Roman"/>
          <w:sz w:val="20"/>
        </w:rPr>
        <w:t>максимум</w:t>
      </w:r>
      <w:proofErr w:type="spellEnd"/>
      <w:r w:rsidR="009F5B96" w:rsidRPr="00E451C0">
        <w:rPr>
          <w:rFonts w:ascii="Times New Roman" w:hAnsi="Times New Roman"/>
          <w:sz w:val="20"/>
        </w:rPr>
        <w:t xml:space="preserve"> </w:t>
      </w:r>
      <w:proofErr w:type="spellStart"/>
      <w:r w:rsidR="009F5B96" w:rsidRPr="00E451C0">
        <w:rPr>
          <w:rFonts w:ascii="Times New Roman" w:hAnsi="Times New Roman"/>
          <w:sz w:val="20"/>
        </w:rPr>
        <w:t>питомої</w:t>
      </w:r>
      <w:proofErr w:type="spellEnd"/>
      <w:r w:rsidR="009F5B96" w:rsidRPr="00E451C0">
        <w:rPr>
          <w:rFonts w:ascii="Times New Roman" w:hAnsi="Times New Roman"/>
          <w:sz w:val="20"/>
        </w:rPr>
        <w:t xml:space="preserve"> </w:t>
      </w:r>
      <w:proofErr w:type="spellStart"/>
      <w:r w:rsidR="009F5B96" w:rsidRPr="00E451C0">
        <w:rPr>
          <w:rFonts w:ascii="Times New Roman" w:hAnsi="Times New Roman"/>
          <w:sz w:val="20"/>
        </w:rPr>
        <w:t>ємності</w:t>
      </w:r>
      <w:proofErr w:type="spellEnd"/>
      <w:r w:rsidR="009F5B96" w:rsidRPr="00E451C0">
        <w:rPr>
          <w:rFonts w:ascii="Times New Roman" w:hAnsi="Times New Roman"/>
          <w:sz w:val="20"/>
        </w:rPr>
        <w:t xml:space="preserve"> </w:t>
      </w:r>
      <w:r w:rsidR="009F5B96" w:rsidRPr="00E451C0">
        <w:rPr>
          <w:rFonts w:ascii="Times New Roman" w:hAnsi="Times New Roman"/>
          <w:sz w:val="20"/>
          <w:szCs w:val="20"/>
        </w:rPr>
        <w:t xml:space="preserve">C </w:t>
      </w:r>
      <w:proofErr w:type="spellStart"/>
      <w:r w:rsidRPr="00E451C0">
        <w:rPr>
          <w:rFonts w:ascii="Times New Roman" w:hAnsi="Times New Roman"/>
          <w:sz w:val="20"/>
          <w:szCs w:val="20"/>
        </w:rPr>
        <w:t>становить</w:t>
      </w:r>
      <w:proofErr w:type="spellEnd"/>
      <w:r w:rsidR="009F5B96" w:rsidRPr="00E451C0">
        <w:rPr>
          <w:rFonts w:ascii="Times New Roman" w:hAnsi="Times New Roman"/>
          <w:sz w:val="20"/>
          <w:szCs w:val="20"/>
        </w:rPr>
        <w:t xml:space="preserve"> 29.26 Ф/г, </w:t>
      </w:r>
      <w:proofErr w:type="spellStart"/>
      <w:r w:rsidR="00E37A95" w:rsidRPr="00E451C0">
        <w:rPr>
          <w:rFonts w:ascii="Times New Roman" w:hAnsi="Times New Roman"/>
          <w:sz w:val="20"/>
          <w:szCs w:val="20"/>
        </w:rPr>
        <w:t>там</w:t>
      </w:r>
      <w:proofErr w:type="spellEnd"/>
      <w:r w:rsidR="00E37A95" w:rsidRPr="00E451C0">
        <w:rPr>
          <w:rFonts w:ascii="Times New Roman" w:hAnsi="Times New Roman"/>
          <w:sz w:val="20"/>
          <w:szCs w:val="20"/>
        </w:rPr>
        <w:t xml:space="preserve"> </w:t>
      </w:r>
      <w:proofErr w:type="spellStart"/>
      <w:r w:rsidR="00E37A95" w:rsidRPr="00E451C0">
        <w:rPr>
          <w:rFonts w:ascii="Times New Roman" w:hAnsi="Times New Roman"/>
          <w:sz w:val="20"/>
          <w:szCs w:val="20"/>
        </w:rPr>
        <w:t>питома</w:t>
      </w:r>
      <w:proofErr w:type="spellEnd"/>
      <w:r w:rsidR="00E37A95" w:rsidRPr="00E451C0">
        <w:rPr>
          <w:rFonts w:ascii="Times New Roman" w:hAnsi="Times New Roman"/>
          <w:sz w:val="20"/>
          <w:szCs w:val="20"/>
        </w:rPr>
        <w:t xml:space="preserve"> </w:t>
      </w:r>
      <w:proofErr w:type="spellStart"/>
      <w:r w:rsidR="00E37A95" w:rsidRPr="00E451C0">
        <w:rPr>
          <w:rFonts w:ascii="Times New Roman" w:hAnsi="Times New Roman"/>
          <w:sz w:val="20"/>
          <w:szCs w:val="20"/>
        </w:rPr>
        <w:t>ємність</w:t>
      </w:r>
      <w:proofErr w:type="spellEnd"/>
      <w:r w:rsidR="00E37A95" w:rsidRPr="00E451C0">
        <w:rPr>
          <w:rFonts w:ascii="Times New Roman" w:hAnsi="Times New Roman"/>
          <w:sz w:val="20"/>
          <w:szCs w:val="20"/>
        </w:rPr>
        <w:t xml:space="preserve"> </w:t>
      </w:r>
      <w:proofErr w:type="spellStart"/>
      <w:r w:rsidR="00E37A95" w:rsidRPr="00E451C0">
        <w:rPr>
          <w:rFonts w:ascii="Times New Roman" w:hAnsi="Times New Roman"/>
          <w:sz w:val="20"/>
          <w:szCs w:val="20"/>
        </w:rPr>
        <w:t>подвійного</w:t>
      </w:r>
      <w:proofErr w:type="spellEnd"/>
      <w:r w:rsidR="00E37A95" w:rsidRPr="00E451C0">
        <w:rPr>
          <w:rFonts w:ascii="Times New Roman" w:hAnsi="Times New Roman"/>
          <w:sz w:val="20"/>
          <w:szCs w:val="20"/>
        </w:rPr>
        <w:t xml:space="preserve"> </w:t>
      </w:r>
      <w:proofErr w:type="spellStart"/>
      <w:r w:rsidR="00943019" w:rsidRPr="00E451C0">
        <w:rPr>
          <w:rFonts w:ascii="Times New Roman" w:hAnsi="Times New Roman"/>
          <w:sz w:val="20"/>
          <w:szCs w:val="20"/>
        </w:rPr>
        <w:t>електричного</w:t>
      </w:r>
      <w:proofErr w:type="spellEnd"/>
      <w:r w:rsidR="00E37A95" w:rsidRPr="00E451C0">
        <w:rPr>
          <w:rFonts w:ascii="Times New Roman" w:hAnsi="Times New Roman"/>
          <w:sz w:val="20"/>
          <w:szCs w:val="20"/>
        </w:rPr>
        <w:t xml:space="preserve"> </w:t>
      </w:r>
      <w:proofErr w:type="spellStart"/>
      <w:r w:rsidR="00E37A95" w:rsidRPr="00E451C0">
        <w:rPr>
          <w:rFonts w:ascii="Times New Roman" w:hAnsi="Times New Roman"/>
          <w:sz w:val="20"/>
          <w:szCs w:val="20"/>
        </w:rPr>
        <w:t>шару</w:t>
      </w:r>
      <w:proofErr w:type="spellEnd"/>
      <w:r w:rsidR="00E37A95" w:rsidRPr="00E451C0">
        <w:rPr>
          <w:rFonts w:ascii="Times New Roman" w:hAnsi="Times New Roman"/>
          <w:sz w:val="20"/>
          <w:szCs w:val="20"/>
        </w:rPr>
        <w:t xml:space="preserve"> C</w:t>
      </w:r>
      <w:r w:rsidR="00E37A95" w:rsidRPr="00E451C0">
        <w:rPr>
          <w:rFonts w:ascii="Times New Roman" w:hAnsi="Times New Roman"/>
          <w:sz w:val="20"/>
          <w:szCs w:val="20"/>
          <w:vertAlign w:val="subscript"/>
        </w:rPr>
        <w:t>DEL</w:t>
      </w:r>
      <w:r w:rsidRPr="00E451C0">
        <w:rPr>
          <w:rFonts w:ascii="Times New Roman" w:hAnsi="Times New Roman"/>
          <w:sz w:val="20"/>
          <w:szCs w:val="20"/>
        </w:rPr>
        <w:t xml:space="preserve"> </w:t>
      </w:r>
      <w:proofErr w:type="spellStart"/>
      <w:r w:rsidRPr="00E451C0">
        <w:rPr>
          <w:rFonts w:ascii="Times New Roman" w:hAnsi="Times New Roman"/>
          <w:sz w:val="20"/>
          <w:szCs w:val="20"/>
        </w:rPr>
        <w:t>становить</w:t>
      </w:r>
      <w:proofErr w:type="spellEnd"/>
      <w:r w:rsidRPr="00E451C0">
        <w:rPr>
          <w:rFonts w:ascii="Times New Roman" w:hAnsi="Times New Roman"/>
          <w:sz w:val="20"/>
          <w:szCs w:val="20"/>
        </w:rPr>
        <w:t xml:space="preserve"> </w:t>
      </w:r>
      <w:r w:rsidR="00E37A95" w:rsidRPr="00E451C0">
        <w:rPr>
          <w:rFonts w:ascii="Times New Roman" w:hAnsi="Times New Roman"/>
          <w:sz w:val="20"/>
          <w:szCs w:val="20"/>
        </w:rPr>
        <w:t xml:space="preserve">3.44 Ф/г. </w:t>
      </w:r>
      <w:proofErr w:type="spellStart"/>
      <w:r w:rsidRPr="00E451C0">
        <w:rPr>
          <w:rFonts w:ascii="Times New Roman" w:hAnsi="Times New Roman"/>
          <w:sz w:val="20"/>
          <w:szCs w:val="20"/>
        </w:rPr>
        <w:t>Було</w:t>
      </w:r>
      <w:proofErr w:type="spellEnd"/>
      <w:r w:rsidRPr="00E451C0">
        <w:rPr>
          <w:rFonts w:ascii="Times New Roman" w:hAnsi="Times New Roman"/>
          <w:sz w:val="20"/>
          <w:szCs w:val="20"/>
        </w:rPr>
        <w:t xml:space="preserve"> </w:t>
      </w:r>
      <w:proofErr w:type="spellStart"/>
      <w:r w:rsidRPr="00E451C0">
        <w:rPr>
          <w:rFonts w:ascii="Times New Roman" w:hAnsi="Times New Roman"/>
          <w:sz w:val="20"/>
          <w:szCs w:val="20"/>
        </w:rPr>
        <w:t>визначено</w:t>
      </w:r>
      <w:proofErr w:type="spellEnd"/>
      <w:r w:rsidRPr="00E451C0">
        <w:rPr>
          <w:rFonts w:ascii="Times New Roman" w:hAnsi="Times New Roman"/>
          <w:sz w:val="20"/>
          <w:szCs w:val="20"/>
        </w:rPr>
        <w:t xml:space="preserve">, </w:t>
      </w:r>
      <w:proofErr w:type="spellStart"/>
      <w:r w:rsidRPr="00E451C0">
        <w:rPr>
          <w:rFonts w:ascii="Times New Roman" w:hAnsi="Times New Roman"/>
          <w:sz w:val="20"/>
          <w:szCs w:val="20"/>
        </w:rPr>
        <w:t>що</w:t>
      </w:r>
      <w:proofErr w:type="spellEnd"/>
      <w:r w:rsidRPr="00E451C0">
        <w:rPr>
          <w:rFonts w:ascii="Times New Roman" w:hAnsi="Times New Roman"/>
          <w:sz w:val="20"/>
          <w:szCs w:val="20"/>
        </w:rPr>
        <w:t xml:space="preserve"> </w:t>
      </w:r>
      <w:proofErr w:type="spellStart"/>
      <w:r w:rsidR="00E37A95" w:rsidRPr="00E451C0">
        <w:rPr>
          <w:rFonts w:ascii="Times New Roman" w:hAnsi="Times New Roman"/>
          <w:sz w:val="20"/>
          <w:szCs w:val="20"/>
        </w:rPr>
        <w:t>вклад</w:t>
      </w:r>
      <w:proofErr w:type="spellEnd"/>
      <w:r w:rsidR="00E37A95" w:rsidRPr="00E451C0">
        <w:rPr>
          <w:rFonts w:ascii="Times New Roman" w:hAnsi="Times New Roman"/>
          <w:sz w:val="20"/>
          <w:szCs w:val="20"/>
        </w:rPr>
        <w:t xml:space="preserve"> </w:t>
      </w:r>
      <w:proofErr w:type="spellStart"/>
      <w:r w:rsidR="00E37A95" w:rsidRPr="00E451C0">
        <w:rPr>
          <w:rFonts w:ascii="Times New Roman" w:hAnsi="Times New Roman"/>
          <w:sz w:val="20"/>
          <w:szCs w:val="20"/>
        </w:rPr>
        <w:t>окисно-відновних</w:t>
      </w:r>
      <w:proofErr w:type="spellEnd"/>
      <w:r w:rsidR="00E37A95" w:rsidRPr="00E451C0">
        <w:rPr>
          <w:rFonts w:ascii="Times New Roman" w:hAnsi="Times New Roman"/>
          <w:sz w:val="20"/>
          <w:szCs w:val="20"/>
        </w:rPr>
        <w:t xml:space="preserve"> </w:t>
      </w:r>
      <w:proofErr w:type="spellStart"/>
      <w:r w:rsidR="00E37A95" w:rsidRPr="00E451C0">
        <w:rPr>
          <w:rFonts w:ascii="Times New Roman" w:hAnsi="Times New Roman"/>
          <w:sz w:val="20"/>
          <w:szCs w:val="20"/>
        </w:rPr>
        <w:t>реакцій</w:t>
      </w:r>
      <w:proofErr w:type="spellEnd"/>
      <w:r w:rsidR="00E37A95" w:rsidRPr="00E451C0">
        <w:rPr>
          <w:rFonts w:ascii="Times New Roman" w:hAnsi="Times New Roman"/>
          <w:sz w:val="20"/>
          <w:szCs w:val="20"/>
        </w:rPr>
        <w:t xml:space="preserve"> у </w:t>
      </w:r>
      <w:proofErr w:type="spellStart"/>
      <w:r w:rsidR="00E37A95" w:rsidRPr="00E451C0">
        <w:rPr>
          <w:rFonts w:ascii="Times New Roman" w:hAnsi="Times New Roman"/>
          <w:sz w:val="20"/>
          <w:szCs w:val="20"/>
        </w:rPr>
        <w:t>питому</w:t>
      </w:r>
      <w:proofErr w:type="spellEnd"/>
      <w:r w:rsidR="00E37A95" w:rsidRPr="00E451C0">
        <w:rPr>
          <w:rFonts w:ascii="Times New Roman" w:hAnsi="Times New Roman"/>
          <w:sz w:val="20"/>
          <w:szCs w:val="20"/>
        </w:rPr>
        <w:t xml:space="preserve"> </w:t>
      </w:r>
      <w:proofErr w:type="spellStart"/>
      <w:r w:rsidR="00E37A95" w:rsidRPr="00E451C0">
        <w:rPr>
          <w:rFonts w:ascii="Times New Roman" w:hAnsi="Times New Roman"/>
          <w:sz w:val="20"/>
          <w:szCs w:val="20"/>
        </w:rPr>
        <w:t>ємність</w:t>
      </w:r>
      <w:proofErr w:type="spellEnd"/>
      <w:r w:rsidR="00E37A95" w:rsidRPr="00E451C0">
        <w:rPr>
          <w:rFonts w:ascii="Times New Roman" w:hAnsi="Times New Roman"/>
          <w:sz w:val="20"/>
          <w:szCs w:val="20"/>
        </w:rPr>
        <w:t xml:space="preserve"> </w:t>
      </w:r>
      <w:proofErr w:type="spellStart"/>
      <w:r w:rsidR="00E37A95" w:rsidRPr="00E451C0">
        <w:rPr>
          <w:rFonts w:ascii="Times New Roman" w:hAnsi="Times New Roman"/>
          <w:sz w:val="20"/>
          <w:szCs w:val="20"/>
        </w:rPr>
        <w:t>складає</w:t>
      </w:r>
      <w:proofErr w:type="spellEnd"/>
      <w:r w:rsidR="00E37A95" w:rsidRPr="00E451C0">
        <w:rPr>
          <w:rFonts w:ascii="Times New Roman" w:hAnsi="Times New Roman"/>
          <w:sz w:val="20"/>
          <w:szCs w:val="20"/>
        </w:rPr>
        <w:t xml:space="preserve"> 88%. </w:t>
      </w:r>
      <w:proofErr w:type="spellStart"/>
      <w:r w:rsidR="00E37A95" w:rsidRPr="00E451C0">
        <w:rPr>
          <w:rFonts w:ascii="Times New Roman" w:hAnsi="Times New Roman"/>
          <w:sz w:val="20"/>
          <w:szCs w:val="20"/>
        </w:rPr>
        <w:t>Отримано</w:t>
      </w:r>
      <w:proofErr w:type="spellEnd"/>
      <w:r w:rsidR="00E37A95" w:rsidRPr="00E451C0">
        <w:rPr>
          <w:rFonts w:ascii="Times New Roman" w:hAnsi="Times New Roman"/>
          <w:sz w:val="20"/>
          <w:szCs w:val="20"/>
        </w:rPr>
        <w:t xml:space="preserve"> </w:t>
      </w:r>
      <w:proofErr w:type="spellStart"/>
      <w:r w:rsidR="00E37A95" w:rsidRPr="00E451C0">
        <w:rPr>
          <w:rFonts w:ascii="Times New Roman" w:hAnsi="Times New Roman"/>
          <w:sz w:val="20"/>
          <w:szCs w:val="20"/>
        </w:rPr>
        <w:t>діаграми</w:t>
      </w:r>
      <w:proofErr w:type="spellEnd"/>
      <w:r w:rsidR="00E37A95" w:rsidRPr="00E451C0">
        <w:rPr>
          <w:rFonts w:ascii="Times New Roman" w:hAnsi="Times New Roman"/>
          <w:sz w:val="20"/>
          <w:szCs w:val="20"/>
        </w:rPr>
        <w:t xml:space="preserve"> </w:t>
      </w:r>
      <w:proofErr w:type="spellStart"/>
      <w:r w:rsidR="00E37A95" w:rsidRPr="00E451C0">
        <w:rPr>
          <w:rFonts w:ascii="Times New Roman" w:hAnsi="Times New Roman"/>
          <w:sz w:val="20"/>
          <w:szCs w:val="20"/>
        </w:rPr>
        <w:t>Найквіста</w:t>
      </w:r>
      <w:proofErr w:type="spellEnd"/>
      <w:r w:rsidR="00E37A95" w:rsidRPr="00E451C0">
        <w:rPr>
          <w:rFonts w:ascii="Times New Roman" w:hAnsi="Times New Roman"/>
          <w:sz w:val="20"/>
          <w:szCs w:val="20"/>
        </w:rPr>
        <w:t xml:space="preserve"> </w:t>
      </w:r>
      <w:proofErr w:type="spellStart"/>
      <w:r w:rsidR="00E37A95" w:rsidRPr="00E451C0">
        <w:rPr>
          <w:rFonts w:ascii="Times New Roman" w:hAnsi="Times New Roman"/>
          <w:sz w:val="20"/>
          <w:szCs w:val="20"/>
        </w:rPr>
        <w:t>та</w:t>
      </w:r>
      <w:proofErr w:type="spellEnd"/>
      <w:r w:rsidR="00E37A95" w:rsidRPr="00E451C0">
        <w:rPr>
          <w:rFonts w:ascii="Times New Roman" w:hAnsi="Times New Roman"/>
          <w:sz w:val="20"/>
          <w:szCs w:val="20"/>
        </w:rPr>
        <w:t xml:space="preserve"> </w:t>
      </w:r>
      <w:proofErr w:type="spellStart"/>
      <w:r w:rsidR="00E37A95" w:rsidRPr="00E451C0">
        <w:rPr>
          <w:rFonts w:ascii="Times New Roman" w:hAnsi="Times New Roman"/>
          <w:sz w:val="20"/>
          <w:szCs w:val="20"/>
        </w:rPr>
        <w:t>Мотта-Шотки</w:t>
      </w:r>
      <w:proofErr w:type="spellEnd"/>
      <w:r w:rsidR="00E37A95" w:rsidRPr="00E451C0">
        <w:rPr>
          <w:rFonts w:ascii="Times New Roman" w:hAnsi="Times New Roman"/>
          <w:sz w:val="20"/>
          <w:szCs w:val="20"/>
        </w:rPr>
        <w:t xml:space="preserve"> </w:t>
      </w:r>
      <w:proofErr w:type="spellStart"/>
      <w:r w:rsidR="00E37A95" w:rsidRPr="00E451C0">
        <w:rPr>
          <w:rFonts w:ascii="Times New Roman" w:hAnsi="Times New Roman"/>
          <w:sz w:val="20"/>
          <w:szCs w:val="20"/>
        </w:rPr>
        <w:t>для</w:t>
      </w:r>
      <w:proofErr w:type="spellEnd"/>
      <w:r w:rsidR="00E37A95" w:rsidRPr="00E451C0">
        <w:rPr>
          <w:rFonts w:ascii="Times New Roman" w:hAnsi="Times New Roman"/>
          <w:sz w:val="20"/>
          <w:szCs w:val="20"/>
        </w:rPr>
        <w:t xml:space="preserve"> </w:t>
      </w:r>
      <w:r w:rsidR="00E37A95" w:rsidRPr="00E451C0">
        <w:rPr>
          <w:rFonts w:ascii="Times New Roman" w:hAnsi="Times New Roman"/>
          <w:sz w:val="20"/>
        </w:rPr>
        <w:t>LaFe</w:t>
      </w:r>
      <w:r w:rsidR="00E37A95" w:rsidRPr="00E451C0">
        <w:rPr>
          <w:rFonts w:ascii="Times New Roman" w:hAnsi="Times New Roman"/>
          <w:sz w:val="20"/>
          <w:vertAlign w:val="subscript"/>
        </w:rPr>
        <w:t>0.5</w:t>
      </w:r>
      <w:r w:rsidR="00E37A95" w:rsidRPr="00E451C0">
        <w:rPr>
          <w:rFonts w:ascii="Times New Roman" w:hAnsi="Times New Roman"/>
          <w:sz w:val="20"/>
        </w:rPr>
        <w:t>Cr</w:t>
      </w:r>
      <w:r w:rsidR="00E37A95" w:rsidRPr="00E451C0">
        <w:rPr>
          <w:rFonts w:ascii="Times New Roman" w:hAnsi="Times New Roman"/>
          <w:sz w:val="20"/>
          <w:vertAlign w:val="subscript"/>
        </w:rPr>
        <w:t>0.5</w:t>
      </w:r>
      <w:r w:rsidR="00E37A95" w:rsidRPr="00E451C0">
        <w:rPr>
          <w:rFonts w:ascii="Times New Roman" w:hAnsi="Times New Roman"/>
          <w:sz w:val="20"/>
        </w:rPr>
        <w:t>O</w:t>
      </w:r>
      <w:r w:rsidR="00E37A95" w:rsidRPr="00E451C0">
        <w:rPr>
          <w:rFonts w:ascii="Times New Roman" w:hAnsi="Times New Roman"/>
          <w:sz w:val="20"/>
          <w:vertAlign w:val="subscript"/>
        </w:rPr>
        <w:t>3</w:t>
      </w:r>
      <w:r w:rsidR="00E37A95" w:rsidRPr="00E451C0">
        <w:rPr>
          <w:rFonts w:ascii="Times New Roman" w:hAnsi="Times New Roman"/>
          <w:sz w:val="20"/>
        </w:rPr>
        <w:t xml:space="preserve">, </w:t>
      </w:r>
      <w:proofErr w:type="spellStart"/>
      <w:r w:rsidR="00E37A95" w:rsidRPr="00E451C0">
        <w:rPr>
          <w:rFonts w:ascii="Times New Roman" w:hAnsi="Times New Roman"/>
          <w:sz w:val="20"/>
        </w:rPr>
        <w:t>котрі</w:t>
      </w:r>
      <w:proofErr w:type="spellEnd"/>
      <w:r w:rsidR="00E37A95" w:rsidRPr="00E451C0">
        <w:rPr>
          <w:rFonts w:ascii="Times New Roman" w:hAnsi="Times New Roman"/>
          <w:sz w:val="20"/>
        </w:rPr>
        <w:t xml:space="preserve"> </w:t>
      </w:r>
      <w:proofErr w:type="spellStart"/>
      <w:r w:rsidR="00E37A95" w:rsidRPr="00E451C0">
        <w:rPr>
          <w:rFonts w:ascii="Times New Roman" w:hAnsi="Times New Roman"/>
          <w:sz w:val="20"/>
        </w:rPr>
        <w:t>складаються</w:t>
      </w:r>
      <w:proofErr w:type="spellEnd"/>
      <w:r w:rsidR="00E37A95" w:rsidRPr="00E451C0">
        <w:rPr>
          <w:rFonts w:ascii="Times New Roman" w:hAnsi="Times New Roman"/>
          <w:sz w:val="20"/>
        </w:rPr>
        <w:t xml:space="preserve"> х </w:t>
      </w:r>
      <w:proofErr w:type="spellStart"/>
      <w:r w:rsidR="00E37A95" w:rsidRPr="00E451C0">
        <w:rPr>
          <w:rFonts w:ascii="Times New Roman" w:hAnsi="Times New Roman"/>
          <w:sz w:val="20"/>
        </w:rPr>
        <w:t>двох</w:t>
      </w:r>
      <w:proofErr w:type="spellEnd"/>
      <w:r w:rsidR="00E37A95" w:rsidRPr="00E451C0">
        <w:rPr>
          <w:rFonts w:ascii="Times New Roman" w:hAnsi="Times New Roman"/>
          <w:sz w:val="20"/>
        </w:rPr>
        <w:t xml:space="preserve"> </w:t>
      </w:r>
      <w:proofErr w:type="spellStart"/>
      <w:r w:rsidR="00E37A95" w:rsidRPr="00E451C0">
        <w:rPr>
          <w:rFonts w:ascii="Times New Roman" w:hAnsi="Times New Roman"/>
          <w:sz w:val="20"/>
        </w:rPr>
        <w:t>частин</w:t>
      </w:r>
      <w:proofErr w:type="spellEnd"/>
      <w:r w:rsidR="00E37A95" w:rsidRPr="00E451C0">
        <w:rPr>
          <w:rFonts w:ascii="Times New Roman" w:hAnsi="Times New Roman"/>
          <w:sz w:val="20"/>
        </w:rPr>
        <w:t xml:space="preserve"> з </w:t>
      </w:r>
      <w:proofErr w:type="spellStart"/>
      <w:r w:rsidR="00E37A95" w:rsidRPr="00E451C0">
        <w:rPr>
          <w:rFonts w:ascii="Times New Roman" w:hAnsi="Times New Roman"/>
          <w:sz w:val="20"/>
        </w:rPr>
        <w:t>різним</w:t>
      </w:r>
      <w:proofErr w:type="spellEnd"/>
      <w:r w:rsidR="00E37A95" w:rsidRPr="00E451C0">
        <w:rPr>
          <w:rFonts w:ascii="Times New Roman" w:hAnsi="Times New Roman"/>
          <w:sz w:val="20"/>
        </w:rPr>
        <w:t xml:space="preserve"> </w:t>
      </w:r>
      <w:proofErr w:type="spellStart"/>
      <w:r w:rsidR="00E37A95" w:rsidRPr="00E451C0">
        <w:rPr>
          <w:rFonts w:ascii="Times New Roman" w:hAnsi="Times New Roman"/>
          <w:sz w:val="20"/>
        </w:rPr>
        <w:t>типом</w:t>
      </w:r>
      <w:proofErr w:type="spellEnd"/>
      <w:r w:rsidR="00E37A95" w:rsidRPr="00E451C0">
        <w:rPr>
          <w:rFonts w:ascii="Times New Roman" w:hAnsi="Times New Roman"/>
          <w:sz w:val="20"/>
        </w:rPr>
        <w:t xml:space="preserve"> </w:t>
      </w:r>
      <w:proofErr w:type="spellStart"/>
      <w:r w:rsidR="00E37A95" w:rsidRPr="00E451C0">
        <w:rPr>
          <w:rFonts w:ascii="Times New Roman" w:hAnsi="Times New Roman"/>
          <w:sz w:val="20"/>
        </w:rPr>
        <w:t>провідності</w:t>
      </w:r>
      <w:proofErr w:type="spellEnd"/>
      <w:r w:rsidR="00E37A95" w:rsidRPr="00E451C0">
        <w:rPr>
          <w:rFonts w:ascii="Times New Roman" w:hAnsi="Times New Roman"/>
          <w:sz w:val="20"/>
        </w:rPr>
        <w:t xml:space="preserve">, </w:t>
      </w:r>
      <w:proofErr w:type="spellStart"/>
      <w:r w:rsidR="00E37A95" w:rsidRPr="00E451C0">
        <w:rPr>
          <w:rFonts w:ascii="Times New Roman" w:hAnsi="Times New Roman"/>
          <w:sz w:val="20"/>
        </w:rPr>
        <w:t>отримані</w:t>
      </w:r>
      <w:proofErr w:type="spellEnd"/>
      <w:r w:rsidR="00E37A95" w:rsidRPr="00E451C0">
        <w:rPr>
          <w:rFonts w:ascii="Times New Roman" w:hAnsi="Times New Roman"/>
          <w:sz w:val="20"/>
        </w:rPr>
        <w:t xml:space="preserve"> </w:t>
      </w:r>
      <w:proofErr w:type="spellStart"/>
      <w:r w:rsidR="00E37A95" w:rsidRPr="00E451C0">
        <w:rPr>
          <w:rFonts w:ascii="Times New Roman" w:hAnsi="Times New Roman"/>
          <w:sz w:val="20"/>
        </w:rPr>
        <w:t>значення</w:t>
      </w:r>
      <w:proofErr w:type="spellEnd"/>
      <w:r w:rsidR="00E37A95" w:rsidRPr="00E451C0">
        <w:rPr>
          <w:rFonts w:ascii="Times New Roman" w:hAnsi="Times New Roman"/>
          <w:sz w:val="20"/>
        </w:rPr>
        <w:t xml:space="preserve"> </w:t>
      </w:r>
      <w:proofErr w:type="spellStart"/>
      <w:r w:rsidR="00943019" w:rsidRPr="00E451C0">
        <w:rPr>
          <w:rFonts w:ascii="Times New Roman" w:hAnsi="Times New Roman"/>
          <w:sz w:val="20"/>
        </w:rPr>
        <w:t>потенціалів</w:t>
      </w:r>
      <w:proofErr w:type="spellEnd"/>
      <w:r w:rsidR="00E37A95" w:rsidRPr="00E451C0">
        <w:rPr>
          <w:rFonts w:ascii="Times New Roman" w:hAnsi="Times New Roman"/>
          <w:sz w:val="20"/>
        </w:rPr>
        <w:t xml:space="preserve"> </w:t>
      </w:r>
      <w:proofErr w:type="spellStart"/>
      <w:r w:rsidR="00E37A95" w:rsidRPr="00E451C0">
        <w:rPr>
          <w:rFonts w:ascii="Times New Roman" w:hAnsi="Times New Roman"/>
          <w:sz w:val="20"/>
        </w:rPr>
        <w:t>плоскої</w:t>
      </w:r>
      <w:proofErr w:type="spellEnd"/>
      <w:r w:rsidR="00E37A95" w:rsidRPr="00E451C0">
        <w:rPr>
          <w:rFonts w:ascii="Times New Roman" w:hAnsi="Times New Roman"/>
          <w:sz w:val="20"/>
        </w:rPr>
        <w:t xml:space="preserve"> </w:t>
      </w:r>
      <w:proofErr w:type="spellStart"/>
      <w:r w:rsidR="00E37A95" w:rsidRPr="00E451C0">
        <w:rPr>
          <w:rFonts w:ascii="Times New Roman" w:hAnsi="Times New Roman"/>
          <w:sz w:val="20"/>
        </w:rPr>
        <w:t>зони</w:t>
      </w:r>
      <w:proofErr w:type="spellEnd"/>
      <w:r w:rsidR="00E37A95" w:rsidRPr="00E451C0">
        <w:rPr>
          <w:rFonts w:ascii="Times New Roman" w:hAnsi="Times New Roman"/>
          <w:sz w:val="20"/>
        </w:rPr>
        <w:t xml:space="preserve"> </w:t>
      </w:r>
      <w:proofErr w:type="spellStart"/>
      <w:r w:rsidR="00E37A95" w:rsidRPr="00E451C0">
        <w:rPr>
          <w:rFonts w:ascii="Times New Roman" w:hAnsi="Times New Roman"/>
          <w:sz w:val="20"/>
          <w:szCs w:val="20"/>
        </w:rPr>
        <w:t>E</w:t>
      </w:r>
      <w:r w:rsidR="00E37A95" w:rsidRPr="00E451C0">
        <w:rPr>
          <w:rFonts w:ascii="Times New Roman" w:hAnsi="Times New Roman"/>
          <w:sz w:val="20"/>
          <w:szCs w:val="20"/>
          <w:vertAlign w:val="subscript"/>
        </w:rPr>
        <w:t>fb</w:t>
      </w:r>
      <w:proofErr w:type="spellEnd"/>
      <w:r w:rsidRPr="00E451C0">
        <w:rPr>
          <w:rFonts w:ascii="Times New Roman" w:hAnsi="Times New Roman"/>
          <w:sz w:val="20"/>
          <w:szCs w:val="20"/>
          <w:vertAlign w:val="subscript"/>
        </w:rPr>
        <w:t xml:space="preserve"> </w:t>
      </w:r>
      <w:proofErr w:type="spellStart"/>
      <w:r w:rsidRPr="00E451C0">
        <w:rPr>
          <w:rFonts w:ascii="Times New Roman" w:hAnsi="Times New Roman"/>
          <w:sz w:val="20"/>
          <w:szCs w:val="20"/>
        </w:rPr>
        <w:t>становить</w:t>
      </w:r>
      <w:proofErr w:type="spellEnd"/>
      <w:r w:rsidRPr="00E451C0">
        <w:rPr>
          <w:rFonts w:ascii="Times New Roman" w:hAnsi="Times New Roman"/>
          <w:sz w:val="20"/>
          <w:szCs w:val="20"/>
        </w:rPr>
        <w:t xml:space="preserve"> </w:t>
      </w:r>
      <w:r w:rsidR="00E37A95" w:rsidRPr="00E451C0">
        <w:rPr>
          <w:rFonts w:ascii="Times New Roman" w:hAnsi="Times New Roman"/>
          <w:sz w:val="20"/>
          <w:szCs w:val="20"/>
        </w:rPr>
        <w:t xml:space="preserve">-1В </w:t>
      </w:r>
      <w:proofErr w:type="spellStart"/>
      <w:r w:rsidR="00E37A95" w:rsidRPr="00E451C0">
        <w:rPr>
          <w:rFonts w:ascii="Times New Roman" w:hAnsi="Times New Roman"/>
          <w:sz w:val="20"/>
          <w:szCs w:val="20"/>
        </w:rPr>
        <w:t>для</w:t>
      </w:r>
      <w:proofErr w:type="spellEnd"/>
      <w:r w:rsidR="00E37A95" w:rsidRPr="00E451C0">
        <w:rPr>
          <w:rFonts w:ascii="Times New Roman" w:hAnsi="Times New Roman"/>
          <w:sz w:val="20"/>
          <w:szCs w:val="20"/>
        </w:rPr>
        <w:t xml:space="preserve"> </w:t>
      </w:r>
      <w:r w:rsidR="0080163D" w:rsidRPr="00E451C0">
        <w:rPr>
          <w:rFonts w:ascii="Times New Roman" w:hAnsi="Times New Roman"/>
          <w:sz w:val="20"/>
          <w:szCs w:val="20"/>
        </w:rPr>
        <w:t xml:space="preserve">n </w:t>
      </w:r>
      <w:proofErr w:type="spellStart"/>
      <w:r w:rsidR="0080163D" w:rsidRPr="00E451C0">
        <w:rPr>
          <w:rFonts w:ascii="Times New Roman" w:hAnsi="Times New Roman"/>
          <w:sz w:val="20"/>
          <w:szCs w:val="20"/>
        </w:rPr>
        <w:t>типу</w:t>
      </w:r>
      <w:proofErr w:type="spellEnd"/>
      <w:r w:rsidR="0080163D" w:rsidRPr="00E451C0">
        <w:rPr>
          <w:rFonts w:ascii="Times New Roman" w:hAnsi="Times New Roman"/>
          <w:sz w:val="20"/>
          <w:szCs w:val="20"/>
        </w:rPr>
        <w:t xml:space="preserve"> </w:t>
      </w:r>
      <w:proofErr w:type="spellStart"/>
      <w:r w:rsidR="0080163D" w:rsidRPr="00E451C0">
        <w:rPr>
          <w:rFonts w:ascii="Times New Roman" w:hAnsi="Times New Roman"/>
          <w:sz w:val="20"/>
          <w:szCs w:val="20"/>
        </w:rPr>
        <w:t>та</w:t>
      </w:r>
      <w:proofErr w:type="spellEnd"/>
      <w:r w:rsidR="0080163D" w:rsidRPr="00E451C0">
        <w:rPr>
          <w:rFonts w:ascii="Times New Roman" w:hAnsi="Times New Roman"/>
          <w:sz w:val="20"/>
          <w:szCs w:val="20"/>
        </w:rPr>
        <w:t xml:space="preserve"> </w:t>
      </w:r>
      <w:proofErr w:type="spellStart"/>
      <w:r w:rsidR="0080163D" w:rsidRPr="00E451C0">
        <w:rPr>
          <w:rFonts w:ascii="Times New Roman" w:hAnsi="Times New Roman"/>
          <w:sz w:val="20"/>
          <w:szCs w:val="20"/>
        </w:rPr>
        <w:t>E</w:t>
      </w:r>
      <w:r w:rsidR="0080163D" w:rsidRPr="00E451C0">
        <w:rPr>
          <w:rFonts w:ascii="Times New Roman" w:hAnsi="Times New Roman"/>
          <w:sz w:val="20"/>
          <w:szCs w:val="20"/>
          <w:vertAlign w:val="subscript"/>
        </w:rPr>
        <w:t>fb</w:t>
      </w:r>
      <w:proofErr w:type="spellEnd"/>
      <w:r w:rsidRPr="00E451C0">
        <w:rPr>
          <w:rFonts w:ascii="Times New Roman" w:hAnsi="Times New Roman"/>
          <w:sz w:val="20"/>
          <w:szCs w:val="20"/>
        </w:rPr>
        <w:t xml:space="preserve"> </w:t>
      </w:r>
      <w:proofErr w:type="spellStart"/>
      <w:r w:rsidRPr="00E451C0">
        <w:rPr>
          <w:rFonts w:ascii="Times New Roman" w:hAnsi="Times New Roman"/>
          <w:sz w:val="20"/>
          <w:szCs w:val="20"/>
        </w:rPr>
        <w:t>становить</w:t>
      </w:r>
      <w:proofErr w:type="spellEnd"/>
      <w:r w:rsidRPr="00E451C0">
        <w:rPr>
          <w:rFonts w:ascii="Times New Roman" w:hAnsi="Times New Roman"/>
          <w:sz w:val="20"/>
          <w:szCs w:val="20"/>
        </w:rPr>
        <w:t xml:space="preserve"> </w:t>
      </w:r>
      <w:r w:rsidR="0080163D" w:rsidRPr="00E451C0">
        <w:rPr>
          <w:rFonts w:ascii="Times New Roman" w:hAnsi="Times New Roman"/>
          <w:sz w:val="20"/>
          <w:szCs w:val="20"/>
        </w:rPr>
        <w:t xml:space="preserve">0.16V </w:t>
      </w:r>
      <w:proofErr w:type="spellStart"/>
      <w:r w:rsidR="0080163D" w:rsidRPr="00E451C0">
        <w:rPr>
          <w:rFonts w:ascii="Times New Roman" w:hAnsi="Times New Roman"/>
          <w:sz w:val="20"/>
          <w:szCs w:val="20"/>
        </w:rPr>
        <w:t>для</w:t>
      </w:r>
      <w:proofErr w:type="spellEnd"/>
      <w:r w:rsidR="0080163D" w:rsidRPr="00E451C0">
        <w:rPr>
          <w:rFonts w:ascii="Times New Roman" w:hAnsi="Times New Roman"/>
          <w:sz w:val="20"/>
          <w:szCs w:val="20"/>
        </w:rPr>
        <w:t xml:space="preserve"> p </w:t>
      </w:r>
      <w:proofErr w:type="spellStart"/>
      <w:r w:rsidR="0080163D" w:rsidRPr="00E451C0">
        <w:rPr>
          <w:rFonts w:ascii="Times New Roman" w:hAnsi="Times New Roman"/>
          <w:sz w:val="20"/>
          <w:szCs w:val="20"/>
        </w:rPr>
        <w:t>типу</w:t>
      </w:r>
      <w:proofErr w:type="spellEnd"/>
      <w:r w:rsidR="0080163D" w:rsidRPr="00E451C0">
        <w:rPr>
          <w:rFonts w:ascii="Times New Roman" w:hAnsi="Times New Roman"/>
          <w:sz w:val="20"/>
          <w:szCs w:val="20"/>
        </w:rPr>
        <w:t xml:space="preserve"> </w:t>
      </w:r>
      <w:proofErr w:type="spellStart"/>
      <w:r w:rsidR="0080163D" w:rsidRPr="00E451C0">
        <w:rPr>
          <w:rFonts w:ascii="Times New Roman" w:hAnsi="Times New Roman"/>
          <w:sz w:val="20"/>
          <w:szCs w:val="20"/>
        </w:rPr>
        <w:t>провідності</w:t>
      </w:r>
      <w:proofErr w:type="spellEnd"/>
      <w:r w:rsidR="0080163D" w:rsidRPr="00E451C0">
        <w:rPr>
          <w:rFonts w:ascii="Times New Roman" w:hAnsi="Times New Roman"/>
          <w:sz w:val="20"/>
          <w:szCs w:val="20"/>
        </w:rPr>
        <w:t>.</w:t>
      </w:r>
    </w:p>
    <w:p w14:paraId="3FCAF3AE" w14:textId="2B838544" w:rsidR="00E36152" w:rsidRPr="00E451C0" w:rsidRDefault="00640B31" w:rsidP="00E002EF">
      <w:pPr>
        <w:autoSpaceDE w:val="0"/>
        <w:autoSpaceDN w:val="0"/>
        <w:adjustRightInd w:val="0"/>
        <w:ind w:right="-1"/>
        <w:rPr>
          <w:rFonts w:ascii="Times New Roman" w:eastAsia="TimesNewRoman" w:hAnsi="Times New Roman"/>
          <w:sz w:val="20"/>
          <w:szCs w:val="20"/>
          <w:lang w:eastAsia="ru-RU"/>
        </w:rPr>
      </w:pPr>
      <w:proofErr w:type="spellStart"/>
      <w:r w:rsidRPr="00E451C0">
        <w:rPr>
          <w:rFonts w:ascii="Times New Roman" w:hAnsi="Times New Roman"/>
          <w:b/>
          <w:sz w:val="20"/>
        </w:rPr>
        <w:t>Ключові</w:t>
      </w:r>
      <w:proofErr w:type="spellEnd"/>
      <w:r w:rsidRPr="00E451C0">
        <w:rPr>
          <w:rFonts w:ascii="Times New Roman" w:hAnsi="Times New Roman"/>
          <w:b/>
          <w:sz w:val="20"/>
        </w:rPr>
        <w:t xml:space="preserve"> </w:t>
      </w:r>
      <w:proofErr w:type="spellStart"/>
      <w:r w:rsidRPr="00E451C0">
        <w:rPr>
          <w:rFonts w:ascii="Times New Roman" w:hAnsi="Times New Roman"/>
          <w:b/>
          <w:sz w:val="20"/>
        </w:rPr>
        <w:t>слова</w:t>
      </w:r>
      <w:proofErr w:type="spellEnd"/>
      <w:r w:rsidRPr="00E451C0">
        <w:rPr>
          <w:rFonts w:ascii="Times New Roman" w:hAnsi="Times New Roman"/>
          <w:sz w:val="20"/>
        </w:rPr>
        <w:t xml:space="preserve">: </w:t>
      </w:r>
      <w:proofErr w:type="spellStart"/>
      <w:r w:rsidRPr="00E451C0">
        <w:rPr>
          <w:rFonts w:ascii="Times New Roman" w:hAnsi="Times New Roman"/>
          <w:sz w:val="20"/>
        </w:rPr>
        <w:t>золь-гель</w:t>
      </w:r>
      <w:proofErr w:type="spellEnd"/>
      <w:r w:rsidRPr="00E451C0">
        <w:rPr>
          <w:rFonts w:ascii="Times New Roman" w:hAnsi="Times New Roman"/>
          <w:sz w:val="20"/>
        </w:rPr>
        <w:t xml:space="preserve"> </w:t>
      </w:r>
      <w:proofErr w:type="spellStart"/>
      <w:r w:rsidRPr="00E451C0">
        <w:rPr>
          <w:rFonts w:ascii="Times New Roman" w:hAnsi="Times New Roman"/>
          <w:sz w:val="20"/>
        </w:rPr>
        <w:t>метод</w:t>
      </w:r>
      <w:proofErr w:type="spellEnd"/>
      <w:r w:rsidRPr="00E451C0">
        <w:rPr>
          <w:rFonts w:ascii="Times New Roman" w:hAnsi="Times New Roman"/>
          <w:sz w:val="20"/>
        </w:rPr>
        <w:t>,</w:t>
      </w:r>
      <w:r w:rsidR="00E36152" w:rsidRPr="00E451C0">
        <w:rPr>
          <w:rFonts w:ascii="Times New Roman" w:hAnsi="Times New Roman"/>
          <w:sz w:val="20"/>
        </w:rPr>
        <w:t xml:space="preserve"> </w:t>
      </w:r>
      <w:proofErr w:type="spellStart"/>
      <w:r w:rsidR="00E36152" w:rsidRPr="00E451C0">
        <w:rPr>
          <w:rFonts w:ascii="Times New Roman" w:hAnsi="Times New Roman"/>
          <w:sz w:val="20"/>
        </w:rPr>
        <w:t>структура</w:t>
      </w:r>
      <w:proofErr w:type="spellEnd"/>
      <w:r w:rsidR="00E36152" w:rsidRPr="00E451C0">
        <w:rPr>
          <w:rFonts w:ascii="Times New Roman" w:hAnsi="Times New Roman"/>
          <w:sz w:val="20"/>
        </w:rPr>
        <w:t xml:space="preserve"> </w:t>
      </w:r>
      <w:proofErr w:type="spellStart"/>
      <w:r w:rsidR="00E36152" w:rsidRPr="00E451C0">
        <w:rPr>
          <w:rFonts w:ascii="Times New Roman" w:hAnsi="Times New Roman"/>
          <w:sz w:val="20"/>
        </w:rPr>
        <w:t>перовскиту</w:t>
      </w:r>
      <w:proofErr w:type="spellEnd"/>
      <w:r w:rsidR="00E36152" w:rsidRPr="00E451C0">
        <w:rPr>
          <w:rFonts w:ascii="Times New Roman" w:hAnsi="Times New Roman"/>
          <w:sz w:val="20"/>
        </w:rPr>
        <w:t>,</w:t>
      </w:r>
      <w:r w:rsidRPr="00E451C0">
        <w:rPr>
          <w:rFonts w:ascii="Times New Roman" w:hAnsi="Times New Roman"/>
          <w:b/>
          <w:sz w:val="20"/>
        </w:rPr>
        <w:t xml:space="preserve"> </w:t>
      </w:r>
      <w:proofErr w:type="spellStart"/>
      <w:r w:rsidR="00943019" w:rsidRPr="00E451C0">
        <w:rPr>
          <w:rFonts w:ascii="Times New Roman" w:eastAsia="TimesNewRoman" w:hAnsi="Times New Roman"/>
          <w:sz w:val="20"/>
          <w:szCs w:val="20"/>
          <w:lang w:eastAsia="ru-RU"/>
        </w:rPr>
        <w:t>супер</w:t>
      </w:r>
      <w:proofErr w:type="spellEnd"/>
      <w:r w:rsidR="00943019" w:rsidRPr="00E451C0">
        <w:rPr>
          <w:rFonts w:ascii="Times New Roman" w:eastAsia="TimesNewRoman" w:hAnsi="Times New Roman"/>
          <w:sz w:val="20"/>
          <w:szCs w:val="20"/>
          <w:lang w:eastAsia="ru-RU"/>
        </w:rPr>
        <w:t xml:space="preserve"> </w:t>
      </w:r>
      <w:proofErr w:type="spellStart"/>
      <w:r w:rsidR="00943019" w:rsidRPr="00E451C0">
        <w:rPr>
          <w:rFonts w:ascii="Times New Roman" w:eastAsia="TimesNewRoman" w:hAnsi="Times New Roman"/>
          <w:sz w:val="20"/>
          <w:szCs w:val="20"/>
          <w:lang w:eastAsia="ru-RU"/>
        </w:rPr>
        <w:t>конденсатор</w:t>
      </w:r>
      <w:proofErr w:type="spellEnd"/>
      <w:r w:rsidRPr="00E451C0">
        <w:rPr>
          <w:rFonts w:ascii="Times New Roman" w:eastAsia="TimesNewRoman" w:hAnsi="Times New Roman"/>
          <w:sz w:val="20"/>
          <w:szCs w:val="20"/>
          <w:lang w:eastAsia="ru-RU"/>
        </w:rPr>
        <w:t xml:space="preserve">, </w:t>
      </w:r>
      <w:proofErr w:type="spellStart"/>
      <w:r w:rsidRPr="00E451C0">
        <w:rPr>
          <w:rFonts w:ascii="Times New Roman" w:eastAsia="TimesNewRoman" w:hAnsi="Times New Roman"/>
          <w:sz w:val="20"/>
          <w:szCs w:val="20"/>
          <w:lang w:eastAsia="ru-RU"/>
        </w:rPr>
        <w:t>імпеданс</w:t>
      </w:r>
      <w:proofErr w:type="spellEnd"/>
      <w:r w:rsidRPr="00E451C0">
        <w:rPr>
          <w:rFonts w:ascii="Times New Roman" w:eastAsia="TimesNewRoman" w:hAnsi="Times New Roman"/>
          <w:sz w:val="20"/>
          <w:szCs w:val="20"/>
          <w:lang w:eastAsia="ru-RU"/>
        </w:rPr>
        <w:t>,</w:t>
      </w:r>
      <w:r w:rsidR="00A67E93" w:rsidRPr="00E451C0">
        <w:t xml:space="preserve"> </w:t>
      </w:r>
      <w:proofErr w:type="spellStart"/>
      <w:r w:rsidR="00A67E93" w:rsidRPr="00E451C0">
        <w:rPr>
          <w:rFonts w:ascii="Times New Roman" w:eastAsia="TimesNewRoman" w:hAnsi="Times New Roman"/>
          <w:sz w:val="20"/>
          <w:szCs w:val="20"/>
          <w:lang w:eastAsia="ru-RU"/>
        </w:rPr>
        <w:t>спектроскопія</w:t>
      </w:r>
      <w:proofErr w:type="spellEnd"/>
      <w:r w:rsidR="00A67E93" w:rsidRPr="00E451C0">
        <w:rPr>
          <w:rFonts w:ascii="Times New Roman" w:eastAsia="TimesNewRoman" w:hAnsi="Times New Roman"/>
          <w:sz w:val="20"/>
          <w:szCs w:val="20"/>
          <w:lang w:eastAsia="ru-RU"/>
        </w:rPr>
        <w:t>,</w:t>
      </w:r>
      <w:r w:rsidRPr="00E451C0">
        <w:rPr>
          <w:rFonts w:ascii="Times New Roman" w:eastAsia="TimesNewRoman" w:hAnsi="Times New Roman"/>
          <w:sz w:val="20"/>
          <w:szCs w:val="20"/>
          <w:lang w:eastAsia="ru-RU"/>
        </w:rPr>
        <w:t xml:space="preserve"> </w:t>
      </w:r>
      <w:proofErr w:type="spellStart"/>
      <w:r w:rsidRPr="00E451C0">
        <w:rPr>
          <w:rFonts w:ascii="Times New Roman" w:eastAsia="TimesNewRoman" w:hAnsi="Times New Roman"/>
          <w:sz w:val="20"/>
          <w:szCs w:val="20"/>
          <w:lang w:eastAsia="ru-RU"/>
        </w:rPr>
        <w:t>питома</w:t>
      </w:r>
      <w:proofErr w:type="spellEnd"/>
      <w:r w:rsidRPr="00E451C0">
        <w:rPr>
          <w:rFonts w:ascii="Times New Roman" w:eastAsia="TimesNewRoman" w:hAnsi="Times New Roman"/>
          <w:sz w:val="20"/>
          <w:szCs w:val="20"/>
          <w:lang w:eastAsia="ru-RU"/>
        </w:rPr>
        <w:t xml:space="preserve"> </w:t>
      </w:r>
      <w:proofErr w:type="spellStart"/>
      <w:r w:rsidRPr="00E451C0">
        <w:rPr>
          <w:rFonts w:ascii="Times New Roman" w:eastAsia="TimesNewRoman" w:hAnsi="Times New Roman"/>
          <w:sz w:val="20"/>
          <w:szCs w:val="20"/>
          <w:lang w:eastAsia="ru-RU"/>
        </w:rPr>
        <w:t>ємність</w:t>
      </w:r>
      <w:proofErr w:type="spellEnd"/>
      <w:r w:rsidRPr="00E451C0">
        <w:rPr>
          <w:rFonts w:ascii="Times New Roman" w:eastAsia="TimesNewRoman" w:hAnsi="Times New Roman"/>
          <w:sz w:val="20"/>
          <w:szCs w:val="20"/>
          <w:lang w:eastAsia="ru-RU"/>
        </w:rPr>
        <w:t>.</w:t>
      </w:r>
    </w:p>
    <w:sectPr w:rsidR="00E36152" w:rsidRPr="00E451C0" w:rsidSect="00E002EF">
      <w:type w:val="continuous"/>
      <w:pgSz w:w="11906" w:h="16838"/>
      <w:pgMar w:top="850" w:right="850" w:bottom="850" w:left="851"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E5680" w14:textId="77777777" w:rsidR="006252E7" w:rsidRDefault="006252E7" w:rsidP="003603E2">
      <w:r>
        <w:separator/>
      </w:r>
    </w:p>
  </w:endnote>
  <w:endnote w:type="continuationSeparator" w:id="0">
    <w:p w14:paraId="40A5E1A6" w14:textId="77777777" w:rsidR="006252E7" w:rsidRDefault="006252E7" w:rsidP="0036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GulliverRM">
    <w:altName w:val="Malgun Gothic"/>
    <w:panose1 w:val="00000000000000000000"/>
    <w:charset w:val="81"/>
    <w:family w:val="auto"/>
    <w:notTrueType/>
    <w:pitch w:val="default"/>
    <w:sig w:usb0="00000000" w:usb1="09060000" w:usb2="00000010" w:usb3="00000000" w:csb0="00080000" w:csb1="00000000"/>
  </w:font>
  <w:font w:name="Calibri">
    <w:panose1 w:val="020F0502020204030204"/>
    <w:charset w:val="CC"/>
    <w:family w:val="swiss"/>
    <w:pitch w:val="variable"/>
    <w:sig w:usb0="E1002AFF" w:usb1="4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TimesNewRoman,Italic">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5EFEE" w14:textId="77777777" w:rsidR="006252E7" w:rsidRDefault="006252E7" w:rsidP="003603E2">
      <w:r>
        <w:separator/>
      </w:r>
    </w:p>
  </w:footnote>
  <w:footnote w:type="continuationSeparator" w:id="0">
    <w:p w14:paraId="35F80D77" w14:textId="77777777" w:rsidR="006252E7" w:rsidRDefault="006252E7" w:rsidP="00360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A6351"/>
    <w:multiLevelType w:val="hybridMultilevel"/>
    <w:tmpl w:val="360E0CD8"/>
    <w:lvl w:ilvl="0" w:tplc="6A04B2AE">
      <w:start w:val="1"/>
      <w:numFmt w:val="decimal"/>
      <w:lvlText w:val="%1."/>
      <w:lvlJc w:val="left"/>
      <w:pPr>
        <w:ind w:left="1068" w:hanging="360"/>
      </w:pPr>
      <w:rPr>
        <w:rFonts w:eastAsia="GulliverRM"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C13"/>
    <w:rsid w:val="00000C69"/>
    <w:rsid w:val="0000174C"/>
    <w:rsid w:val="00002E4B"/>
    <w:rsid w:val="00007785"/>
    <w:rsid w:val="00011E8E"/>
    <w:rsid w:val="00016477"/>
    <w:rsid w:val="00016BAC"/>
    <w:rsid w:val="00021E43"/>
    <w:rsid w:val="00023358"/>
    <w:rsid w:val="00023ADE"/>
    <w:rsid w:val="000248BE"/>
    <w:rsid w:val="00026431"/>
    <w:rsid w:val="00026C48"/>
    <w:rsid w:val="00032E32"/>
    <w:rsid w:val="00033416"/>
    <w:rsid w:val="00036F65"/>
    <w:rsid w:val="00040CBE"/>
    <w:rsid w:val="00050095"/>
    <w:rsid w:val="0005185A"/>
    <w:rsid w:val="000603CC"/>
    <w:rsid w:val="0006310C"/>
    <w:rsid w:val="000650FF"/>
    <w:rsid w:val="00083EFC"/>
    <w:rsid w:val="00085F75"/>
    <w:rsid w:val="00093994"/>
    <w:rsid w:val="00093EC2"/>
    <w:rsid w:val="00094265"/>
    <w:rsid w:val="00097FCE"/>
    <w:rsid w:val="000A10D5"/>
    <w:rsid w:val="000A13C8"/>
    <w:rsid w:val="000A20A6"/>
    <w:rsid w:val="000A7876"/>
    <w:rsid w:val="000B17E0"/>
    <w:rsid w:val="000B4AE3"/>
    <w:rsid w:val="000D068B"/>
    <w:rsid w:val="000D789C"/>
    <w:rsid w:val="000E0136"/>
    <w:rsid w:val="000E1ABC"/>
    <w:rsid w:val="000E39B5"/>
    <w:rsid w:val="000F74B8"/>
    <w:rsid w:val="00100709"/>
    <w:rsid w:val="001015BF"/>
    <w:rsid w:val="00101E9B"/>
    <w:rsid w:val="0010546C"/>
    <w:rsid w:val="00110C6F"/>
    <w:rsid w:val="001112E6"/>
    <w:rsid w:val="001123CD"/>
    <w:rsid w:val="00113420"/>
    <w:rsid w:val="00113BBA"/>
    <w:rsid w:val="00121756"/>
    <w:rsid w:val="00122D2B"/>
    <w:rsid w:val="00133FA7"/>
    <w:rsid w:val="0013443D"/>
    <w:rsid w:val="00144247"/>
    <w:rsid w:val="0015197C"/>
    <w:rsid w:val="00151E96"/>
    <w:rsid w:val="001527D5"/>
    <w:rsid w:val="00154629"/>
    <w:rsid w:val="00154E48"/>
    <w:rsid w:val="00156C42"/>
    <w:rsid w:val="001613C4"/>
    <w:rsid w:val="0018044D"/>
    <w:rsid w:val="00183AA4"/>
    <w:rsid w:val="00183F9C"/>
    <w:rsid w:val="001976D2"/>
    <w:rsid w:val="001A3759"/>
    <w:rsid w:val="001A71C4"/>
    <w:rsid w:val="001B0981"/>
    <w:rsid w:val="001B0DA5"/>
    <w:rsid w:val="001B3C4B"/>
    <w:rsid w:val="001C057F"/>
    <w:rsid w:val="001C5EA2"/>
    <w:rsid w:val="001D0737"/>
    <w:rsid w:val="001D189B"/>
    <w:rsid w:val="001D3B1C"/>
    <w:rsid w:val="001D529D"/>
    <w:rsid w:val="001D543F"/>
    <w:rsid w:val="001E4778"/>
    <w:rsid w:val="001E7BC7"/>
    <w:rsid w:val="001F0FD9"/>
    <w:rsid w:val="001F1E1F"/>
    <w:rsid w:val="001F2317"/>
    <w:rsid w:val="001F2F93"/>
    <w:rsid w:val="00201077"/>
    <w:rsid w:val="002029EF"/>
    <w:rsid w:val="00205E5F"/>
    <w:rsid w:val="00206411"/>
    <w:rsid w:val="0021100D"/>
    <w:rsid w:val="00213D29"/>
    <w:rsid w:val="002204EF"/>
    <w:rsid w:val="0022258C"/>
    <w:rsid w:val="002253DF"/>
    <w:rsid w:val="00225B16"/>
    <w:rsid w:val="0022722C"/>
    <w:rsid w:val="0023579F"/>
    <w:rsid w:val="00253050"/>
    <w:rsid w:val="0025797A"/>
    <w:rsid w:val="00270B63"/>
    <w:rsid w:val="002750F9"/>
    <w:rsid w:val="00280748"/>
    <w:rsid w:val="0028403F"/>
    <w:rsid w:val="00285836"/>
    <w:rsid w:val="0029127B"/>
    <w:rsid w:val="002919B3"/>
    <w:rsid w:val="00291BE8"/>
    <w:rsid w:val="0029744C"/>
    <w:rsid w:val="00297AEC"/>
    <w:rsid w:val="002B0275"/>
    <w:rsid w:val="002B0AD2"/>
    <w:rsid w:val="002B1A01"/>
    <w:rsid w:val="002B1C6F"/>
    <w:rsid w:val="002B4BFF"/>
    <w:rsid w:val="002B65C2"/>
    <w:rsid w:val="002B7E43"/>
    <w:rsid w:val="002C0D91"/>
    <w:rsid w:val="002C3FD3"/>
    <w:rsid w:val="002C66F8"/>
    <w:rsid w:val="002D35A8"/>
    <w:rsid w:val="002D5AB3"/>
    <w:rsid w:val="002E391C"/>
    <w:rsid w:val="002F0059"/>
    <w:rsid w:val="002F0283"/>
    <w:rsid w:val="002F3469"/>
    <w:rsid w:val="00300DFA"/>
    <w:rsid w:val="00304AF1"/>
    <w:rsid w:val="003069D6"/>
    <w:rsid w:val="003106AD"/>
    <w:rsid w:val="00316FFA"/>
    <w:rsid w:val="00322A8E"/>
    <w:rsid w:val="0032419B"/>
    <w:rsid w:val="0033138D"/>
    <w:rsid w:val="00333C3B"/>
    <w:rsid w:val="003373F9"/>
    <w:rsid w:val="0034237F"/>
    <w:rsid w:val="00345560"/>
    <w:rsid w:val="00346D0A"/>
    <w:rsid w:val="00351488"/>
    <w:rsid w:val="0035626F"/>
    <w:rsid w:val="003603E2"/>
    <w:rsid w:val="00361B84"/>
    <w:rsid w:val="00370B14"/>
    <w:rsid w:val="003717B5"/>
    <w:rsid w:val="00381138"/>
    <w:rsid w:val="003841AE"/>
    <w:rsid w:val="0039093F"/>
    <w:rsid w:val="00391B1F"/>
    <w:rsid w:val="00393066"/>
    <w:rsid w:val="003939B8"/>
    <w:rsid w:val="00395AF2"/>
    <w:rsid w:val="003A5F72"/>
    <w:rsid w:val="003A6C18"/>
    <w:rsid w:val="003A6FCB"/>
    <w:rsid w:val="003B2C32"/>
    <w:rsid w:val="003B6473"/>
    <w:rsid w:val="003D3DFF"/>
    <w:rsid w:val="003E032E"/>
    <w:rsid w:val="003E11D0"/>
    <w:rsid w:val="003E5393"/>
    <w:rsid w:val="003F0399"/>
    <w:rsid w:val="003F0B93"/>
    <w:rsid w:val="003F783E"/>
    <w:rsid w:val="00400862"/>
    <w:rsid w:val="00400FE9"/>
    <w:rsid w:val="00402D01"/>
    <w:rsid w:val="00405373"/>
    <w:rsid w:val="00405488"/>
    <w:rsid w:val="00415B5C"/>
    <w:rsid w:val="00415C88"/>
    <w:rsid w:val="004164CB"/>
    <w:rsid w:val="00427F87"/>
    <w:rsid w:val="00437F9E"/>
    <w:rsid w:val="00441347"/>
    <w:rsid w:val="00442206"/>
    <w:rsid w:val="004447B4"/>
    <w:rsid w:val="004629C6"/>
    <w:rsid w:val="00463A50"/>
    <w:rsid w:val="00473414"/>
    <w:rsid w:val="0047432B"/>
    <w:rsid w:val="004747AC"/>
    <w:rsid w:val="00476C04"/>
    <w:rsid w:val="00477A9F"/>
    <w:rsid w:val="004809F3"/>
    <w:rsid w:val="0049084F"/>
    <w:rsid w:val="0049102E"/>
    <w:rsid w:val="004944BF"/>
    <w:rsid w:val="004946F3"/>
    <w:rsid w:val="0049601A"/>
    <w:rsid w:val="004A045A"/>
    <w:rsid w:val="004A4037"/>
    <w:rsid w:val="004A7E41"/>
    <w:rsid w:val="004A7F9B"/>
    <w:rsid w:val="004B1A4D"/>
    <w:rsid w:val="004B27F7"/>
    <w:rsid w:val="004B4F15"/>
    <w:rsid w:val="004C0D87"/>
    <w:rsid w:val="004C2246"/>
    <w:rsid w:val="004D0C7B"/>
    <w:rsid w:val="004D29D1"/>
    <w:rsid w:val="004E06DA"/>
    <w:rsid w:val="004E2989"/>
    <w:rsid w:val="004E6757"/>
    <w:rsid w:val="004E6A47"/>
    <w:rsid w:val="004F0B7F"/>
    <w:rsid w:val="004F1E8F"/>
    <w:rsid w:val="004F216F"/>
    <w:rsid w:val="004F4057"/>
    <w:rsid w:val="004F4863"/>
    <w:rsid w:val="004F7DDF"/>
    <w:rsid w:val="00501F29"/>
    <w:rsid w:val="00504F3E"/>
    <w:rsid w:val="00505065"/>
    <w:rsid w:val="00506CB2"/>
    <w:rsid w:val="00511951"/>
    <w:rsid w:val="00511EAA"/>
    <w:rsid w:val="005176DB"/>
    <w:rsid w:val="00520698"/>
    <w:rsid w:val="00520E32"/>
    <w:rsid w:val="005240CB"/>
    <w:rsid w:val="00527CFC"/>
    <w:rsid w:val="0053205C"/>
    <w:rsid w:val="00532086"/>
    <w:rsid w:val="00533CCD"/>
    <w:rsid w:val="00535C23"/>
    <w:rsid w:val="00542165"/>
    <w:rsid w:val="005443F8"/>
    <w:rsid w:val="0054693B"/>
    <w:rsid w:val="0056769E"/>
    <w:rsid w:val="00572750"/>
    <w:rsid w:val="005727D3"/>
    <w:rsid w:val="00573111"/>
    <w:rsid w:val="00573E1E"/>
    <w:rsid w:val="0058552D"/>
    <w:rsid w:val="0058728B"/>
    <w:rsid w:val="00587D50"/>
    <w:rsid w:val="0059068B"/>
    <w:rsid w:val="0059214F"/>
    <w:rsid w:val="005928D6"/>
    <w:rsid w:val="005A18F4"/>
    <w:rsid w:val="005A1A89"/>
    <w:rsid w:val="005A3416"/>
    <w:rsid w:val="005A39C0"/>
    <w:rsid w:val="005A5E45"/>
    <w:rsid w:val="005A76C8"/>
    <w:rsid w:val="005B0E99"/>
    <w:rsid w:val="005C2DD9"/>
    <w:rsid w:val="005C4821"/>
    <w:rsid w:val="005C4823"/>
    <w:rsid w:val="005C7453"/>
    <w:rsid w:val="005D060D"/>
    <w:rsid w:val="005D17B0"/>
    <w:rsid w:val="005E0E48"/>
    <w:rsid w:val="00600C0A"/>
    <w:rsid w:val="00602414"/>
    <w:rsid w:val="00605485"/>
    <w:rsid w:val="006072F4"/>
    <w:rsid w:val="00607C5B"/>
    <w:rsid w:val="00610E72"/>
    <w:rsid w:val="0061404B"/>
    <w:rsid w:val="00617C13"/>
    <w:rsid w:val="006235B3"/>
    <w:rsid w:val="006252E7"/>
    <w:rsid w:val="00625D16"/>
    <w:rsid w:val="0063073A"/>
    <w:rsid w:val="00635B15"/>
    <w:rsid w:val="00640B31"/>
    <w:rsid w:val="00647108"/>
    <w:rsid w:val="0065555E"/>
    <w:rsid w:val="0065691B"/>
    <w:rsid w:val="00657043"/>
    <w:rsid w:val="006571CE"/>
    <w:rsid w:val="00657A6D"/>
    <w:rsid w:val="00660944"/>
    <w:rsid w:val="006662A6"/>
    <w:rsid w:val="00671C4A"/>
    <w:rsid w:val="0067289D"/>
    <w:rsid w:val="006749AC"/>
    <w:rsid w:val="00681647"/>
    <w:rsid w:val="00681F3B"/>
    <w:rsid w:val="006839B3"/>
    <w:rsid w:val="00684543"/>
    <w:rsid w:val="006853B0"/>
    <w:rsid w:val="00691228"/>
    <w:rsid w:val="00691BCB"/>
    <w:rsid w:val="006A242F"/>
    <w:rsid w:val="006B09AD"/>
    <w:rsid w:val="006B0A94"/>
    <w:rsid w:val="006B2DA1"/>
    <w:rsid w:val="006B4DEB"/>
    <w:rsid w:val="006B798D"/>
    <w:rsid w:val="006B7BB4"/>
    <w:rsid w:val="006C155C"/>
    <w:rsid w:val="006C37C5"/>
    <w:rsid w:val="006C5BF8"/>
    <w:rsid w:val="006C66F4"/>
    <w:rsid w:val="006D0B6B"/>
    <w:rsid w:val="006D2042"/>
    <w:rsid w:val="006D26C0"/>
    <w:rsid w:val="006D6FAC"/>
    <w:rsid w:val="006D7524"/>
    <w:rsid w:val="006E18ED"/>
    <w:rsid w:val="006E22BE"/>
    <w:rsid w:val="006E6ACF"/>
    <w:rsid w:val="006F31F2"/>
    <w:rsid w:val="006F39C5"/>
    <w:rsid w:val="006F5AE6"/>
    <w:rsid w:val="006F732F"/>
    <w:rsid w:val="00706A1D"/>
    <w:rsid w:val="00711F63"/>
    <w:rsid w:val="00714CB1"/>
    <w:rsid w:val="0071567A"/>
    <w:rsid w:val="00715CA5"/>
    <w:rsid w:val="00715F12"/>
    <w:rsid w:val="00720E98"/>
    <w:rsid w:val="0072598E"/>
    <w:rsid w:val="007264A7"/>
    <w:rsid w:val="007306A4"/>
    <w:rsid w:val="007342AB"/>
    <w:rsid w:val="00737E9E"/>
    <w:rsid w:val="00741C96"/>
    <w:rsid w:val="007468AA"/>
    <w:rsid w:val="00746B55"/>
    <w:rsid w:val="00747C99"/>
    <w:rsid w:val="00753C17"/>
    <w:rsid w:val="00756589"/>
    <w:rsid w:val="00756DE4"/>
    <w:rsid w:val="00757B70"/>
    <w:rsid w:val="00760175"/>
    <w:rsid w:val="00760D20"/>
    <w:rsid w:val="007626DC"/>
    <w:rsid w:val="007627C9"/>
    <w:rsid w:val="00763E53"/>
    <w:rsid w:val="00767E74"/>
    <w:rsid w:val="00772D77"/>
    <w:rsid w:val="007736B1"/>
    <w:rsid w:val="007750A4"/>
    <w:rsid w:val="00776365"/>
    <w:rsid w:val="0077671E"/>
    <w:rsid w:val="0078036D"/>
    <w:rsid w:val="007812BB"/>
    <w:rsid w:val="00783C4B"/>
    <w:rsid w:val="00790817"/>
    <w:rsid w:val="00796EEA"/>
    <w:rsid w:val="007A410F"/>
    <w:rsid w:val="007A47C4"/>
    <w:rsid w:val="007A65D9"/>
    <w:rsid w:val="007B50CF"/>
    <w:rsid w:val="007C016A"/>
    <w:rsid w:val="007C1050"/>
    <w:rsid w:val="007C2E5A"/>
    <w:rsid w:val="007C5DF8"/>
    <w:rsid w:val="007C6A27"/>
    <w:rsid w:val="007D2C34"/>
    <w:rsid w:val="007D6EAC"/>
    <w:rsid w:val="007E341E"/>
    <w:rsid w:val="007E3C69"/>
    <w:rsid w:val="007E64E1"/>
    <w:rsid w:val="007E6BAF"/>
    <w:rsid w:val="007F0CE7"/>
    <w:rsid w:val="007F2862"/>
    <w:rsid w:val="007F42B0"/>
    <w:rsid w:val="007F5DC1"/>
    <w:rsid w:val="007F7337"/>
    <w:rsid w:val="00800075"/>
    <w:rsid w:val="0080163D"/>
    <w:rsid w:val="00803FEA"/>
    <w:rsid w:val="0080612C"/>
    <w:rsid w:val="00816DC4"/>
    <w:rsid w:val="008177C5"/>
    <w:rsid w:val="00823229"/>
    <w:rsid w:val="008233F2"/>
    <w:rsid w:val="0082395C"/>
    <w:rsid w:val="008250B0"/>
    <w:rsid w:val="00826422"/>
    <w:rsid w:val="00826922"/>
    <w:rsid w:val="00827820"/>
    <w:rsid w:val="00832E10"/>
    <w:rsid w:val="00832FD8"/>
    <w:rsid w:val="00834171"/>
    <w:rsid w:val="00834B97"/>
    <w:rsid w:val="0084220F"/>
    <w:rsid w:val="00843458"/>
    <w:rsid w:val="00844364"/>
    <w:rsid w:val="00845011"/>
    <w:rsid w:val="00845B77"/>
    <w:rsid w:val="00846D7D"/>
    <w:rsid w:val="00850192"/>
    <w:rsid w:val="008558CA"/>
    <w:rsid w:val="0086262A"/>
    <w:rsid w:val="00863C0C"/>
    <w:rsid w:val="008645EA"/>
    <w:rsid w:val="008666C4"/>
    <w:rsid w:val="00870682"/>
    <w:rsid w:val="0087675A"/>
    <w:rsid w:val="008809AD"/>
    <w:rsid w:val="00884081"/>
    <w:rsid w:val="00884BC2"/>
    <w:rsid w:val="00887717"/>
    <w:rsid w:val="008910CF"/>
    <w:rsid w:val="00891A1B"/>
    <w:rsid w:val="0089250E"/>
    <w:rsid w:val="00894F01"/>
    <w:rsid w:val="008A101B"/>
    <w:rsid w:val="008A1C0B"/>
    <w:rsid w:val="008B1DAA"/>
    <w:rsid w:val="008B2AFE"/>
    <w:rsid w:val="008B5C22"/>
    <w:rsid w:val="008B6DD4"/>
    <w:rsid w:val="008B7904"/>
    <w:rsid w:val="008C06A3"/>
    <w:rsid w:val="008C4216"/>
    <w:rsid w:val="008C5A9D"/>
    <w:rsid w:val="008C5C18"/>
    <w:rsid w:val="008C7FF5"/>
    <w:rsid w:val="008D192A"/>
    <w:rsid w:val="008D2F34"/>
    <w:rsid w:val="008D4CF1"/>
    <w:rsid w:val="008D4E88"/>
    <w:rsid w:val="008E2417"/>
    <w:rsid w:val="008E377E"/>
    <w:rsid w:val="008E4685"/>
    <w:rsid w:val="008E63B1"/>
    <w:rsid w:val="008E6A8F"/>
    <w:rsid w:val="008E723B"/>
    <w:rsid w:val="008F1569"/>
    <w:rsid w:val="008F455D"/>
    <w:rsid w:val="008F491F"/>
    <w:rsid w:val="00903828"/>
    <w:rsid w:val="00905D3F"/>
    <w:rsid w:val="00905F26"/>
    <w:rsid w:val="009071E3"/>
    <w:rsid w:val="00911317"/>
    <w:rsid w:val="00911BFF"/>
    <w:rsid w:val="00914123"/>
    <w:rsid w:val="0091430F"/>
    <w:rsid w:val="00923DF6"/>
    <w:rsid w:val="00934D37"/>
    <w:rsid w:val="00935497"/>
    <w:rsid w:val="00940FCE"/>
    <w:rsid w:val="009420D3"/>
    <w:rsid w:val="00943019"/>
    <w:rsid w:val="00946A63"/>
    <w:rsid w:val="0095316E"/>
    <w:rsid w:val="00963FDB"/>
    <w:rsid w:val="00975188"/>
    <w:rsid w:val="00976FF5"/>
    <w:rsid w:val="009821F2"/>
    <w:rsid w:val="0098358D"/>
    <w:rsid w:val="00990C73"/>
    <w:rsid w:val="009955FD"/>
    <w:rsid w:val="009958BD"/>
    <w:rsid w:val="00996D3D"/>
    <w:rsid w:val="009A55DE"/>
    <w:rsid w:val="009B1686"/>
    <w:rsid w:val="009B4AF8"/>
    <w:rsid w:val="009B6062"/>
    <w:rsid w:val="009C1236"/>
    <w:rsid w:val="009C2D92"/>
    <w:rsid w:val="009C7261"/>
    <w:rsid w:val="009E4CF2"/>
    <w:rsid w:val="009E56AE"/>
    <w:rsid w:val="009F1B24"/>
    <w:rsid w:val="009F44F8"/>
    <w:rsid w:val="009F5B96"/>
    <w:rsid w:val="009F7497"/>
    <w:rsid w:val="009F7970"/>
    <w:rsid w:val="00A01A40"/>
    <w:rsid w:val="00A03600"/>
    <w:rsid w:val="00A07910"/>
    <w:rsid w:val="00A10A0D"/>
    <w:rsid w:val="00A11E1D"/>
    <w:rsid w:val="00A21EEF"/>
    <w:rsid w:val="00A2573A"/>
    <w:rsid w:val="00A26183"/>
    <w:rsid w:val="00A27A2C"/>
    <w:rsid w:val="00A34766"/>
    <w:rsid w:val="00A4320E"/>
    <w:rsid w:val="00A46337"/>
    <w:rsid w:val="00A47969"/>
    <w:rsid w:val="00A50333"/>
    <w:rsid w:val="00A51BBE"/>
    <w:rsid w:val="00A52DF6"/>
    <w:rsid w:val="00A555E4"/>
    <w:rsid w:val="00A56BC7"/>
    <w:rsid w:val="00A56BEB"/>
    <w:rsid w:val="00A57207"/>
    <w:rsid w:val="00A57932"/>
    <w:rsid w:val="00A615CF"/>
    <w:rsid w:val="00A61839"/>
    <w:rsid w:val="00A61EEB"/>
    <w:rsid w:val="00A64548"/>
    <w:rsid w:val="00A67E93"/>
    <w:rsid w:val="00A775AD"/>
    <w:rsid w:val="00A843B9"/>
    <w:rsid w:val="00A87C40"/>
    <w:rsid w:val="00A9106E"/>
    <w:rsid w:val="00A911B0"/>
    <w:rsid w:val="00A92EAB"/>
    <w:rsid w:val="00A93BD6"/>
    <w:rsid w:val="00A94DB4"/>
    <w:rsid w:val="00A94F5D"/>
    <w:rsid w:val="00AA102A"/>
    <w:rsid w:val="00AA4FB6"/>
    <w:rsid w:val="00AB61AD"/>
    <w:rsid w:val="00AB6EEE"/>
    <w:rsid w:val="00AC261B"/>
    <w:rsid w:val="00AC4700"/>
    <w:rsid w:val="00AD00BC"/>
    <w:rsid w:val="00AD08EC"/>
    <w:rsid w:val="00AD1123"/>
    <w:rsid w:val="00AD2F00"/>
    <w:rsid w:val="00AD53E3"/>
    <w:rsid w:val="00AD5678"/>
    <w:rsid w:val="00AD6060"/>
    <w:rsid w:val="00AD74B8"/>
    <w:rsid w:val="00AE6B41"/>
    <w:rsid w:val="00AE6C7E"/>
    <w:rsid w:val="00AF26D1"/>
    <w:rsid w:val="00AF5D0F"/>
    <w:rsid w:val="00B002A9"/>
    <w:rsid w:val="00B00704"/>
    <w:rsid w:val="00B008E7"/>
    <w:rsid w:val="00B01C99"/>
    <w:rsid w:val="00B025FE"/>
    <w:rsid w:val="00B06FE8"/>
    <w:rsid w:val="00B07E6E"/>
    <w:rsid w:val="00B10721"/>
    <w:rsid w:val="00B137E9"/>
    <w:rsid w:val="00B209DF"/>
    <w:rsid w:val="00B32B60"/>
    <w:rsid w:val="00B4337E"/>
    <w:rsid w:val="00B452D6"/>
    <w:rsid w:val="00B514E8"/>
    <w:rsid w:val="00B54B9A"/>
    <w:rsid w:val="00B72085"/>
    <w:rsid w:val="00B757CA"/>
    <w:rsid w:val="00B80AEA"/>
    <w:rsid w:val="00B81B27"/>
    <w:rsid w:val="00B82472"/>
    <w:rsid w:val="00B8279B"/>
    <w:rsid w:val="00B86F64"/>
    <w:rsid w:val="00B90F9A"/>
    <w:rsid w:val="00B91091"/>
    <w:rsid w:val="00B91ACB"/>
    <w:rsid w:val="00B95980"/>
    <w:rsid w:val="00B96101"/>
    <w:rsid w:val="00B96B03"/>
    <w:rsid w:val="00BA06FE"/>
    <w:rsid w:val="00BA399F"/>
    <w:rsid w:val="00BA62A2"/>
    <w:rsid w:val="00BA6AE9"/>
    <w:rsid w:val="00BA6D3D"/>
    <w:rsid w:val="00BB2D36"/>
    <w:rsid w:val="00BB5C3B"/>
    <w:rsid w:val="00BB5C5A"/>
    <w:rsid w:val="00BB7543"/>
    <w:rsid w:val="00BC4280"/>
    <w:rsid w:val="00BC77FD"/>
    <w:rsid w:val="00BC79C3"/>
    <w:rsid w:val="00BD2752"/>
    <w:rsid w:val="00BE0CF6"/>
    <w:rsid w:val="00BE43F5"/>
    <w:rsid w:val="00BE46CA"/>
    <w:rsid w:val="00BF2E59"/>
    <w:rsid w:val="00BF704B"/>
    <w:rsid w:val="00C02A0E"/>
    <w:rsid w:val="00C05E1A"/>
    <w:rsid w:val="00C16CC0"/>
    <w:rsid w:val="00C21A94"/>
    <w:rsid w:val="00C21F9F"/>
    <w:rsid w:val="00C238F5"/>
    <w:rsid w:val="00C24B10"/>
    <w:rsid w:val="00C31CA7"/>
    <w:rsid w:val="00C364D6"/>
    <w:rsid w:val="00C37D60"/>
    <w:rsid w:val="00C40C56"/>
    <w:rsid w:val="00C46B38"/>
    <w:rsid w:val="00C505A0"/>
    <w:rsid w:val="00C533C7"/>
    <w:rsid w:val="00C53D9C"/>
    <w:rsid w:val="00C57AAC"/>
    <w:rsid w:val="00C62294"/>
    <w:rsid w:val="00C623C5"/>
    <w:rsid w:val="00C65180"/>
    <w:rsid w:val="00C664D9"/>
    <w:rsid w:val="00C70830"/>
    <w:rsid w:val="00C75A00"/>
    <w:rsid w:val="00C7668F"/>
    <w:rsid w:val="00C77158"/>
    <w:rsid w:val="00C84C73"/>
    <w:rsid w:val="00C84D28"/>
    <w:rsid w:val="00C866D6"/>
    <w:rsid w:val="00C9003B"/>
    <w:rsid w:val="00C91186"/>
    <w:rsid w:val="00CA5DBE"/>
    <w:rsid w:val="00CA71FB"/>
    <w:rsid w:val="00CB24A2"/>
    <w:rsid w:val="00CB31BB"/>
    <w:rsid w:val="00CB33AC"/>
    <w:rsid w:val="00CB6551"/>
    <w:rsid w:val="00CB6CEA"/>
    <w:rsid w:val="00CB76A4"/>
    <w:rsid w:val="00CC3BCC"/>
    <w:rsid w:val="00CC4F5D"/>
    <w:rsid w:val="00CC505D"/>
    <w:rsid w:val="00CC756E"/>
    <w:rsid w:val="00CC7CBC"/>
    <w:rsid w:val="00CD0B04"/>
    <w:rsid w:val="00CD0E73"/>
    <w:rsid w:val="00CD1434"/>
    <w:rsid w:val="00CD309D"/>
    <w:rsid w:val="00CD6945"/>
    <w:rsid w:val="00CE0EA1"/>
    <w:rsid w:val="00CE2E90"/>
    <w:rsid w:val="00CE7FAB"/>
    <w:rsid w:val="00CF0017"/>
    <w:rsid w:val="00CF5E0C"/>
    <w:rsid w:val="00CF779B"/>
    <w:rsid w:val="00D02E8A"/>
    <w:rsid w:val="00D02F74"/>
    <w:rsid w:val="00D103F3"/>
    <w:rsid w:val="00D12371"/>
    <w:rsid w:val="00D1356D"/>
    <w:rsid w:val="00D21667"/>
    <w:rsid w:val="00D3079F"/>
    <w:rsid w:val="00D31AF1"/>
    <w:rsid w:val="00D34D92"/>
    <w:rsid w:val="00D377E5"/>
    <w:rsid w:val="00D40B8D"/>
    <w:rsid w:val="00D40D5F"/>
    <w:rsid w:val="00D50334"/>
    <w:rsid w:val="00D52CC9"/>
    <w:rsid w:val="00D545ED"/>
    <w:rsid w:val="00D54CCC"/>
    <w:rsid w:val="00D55668"/>
    <w:rsid w:val="00D56A4B"/>
    <w:rsid w:val="00D60806"/>
    <w:rsid w:val="00D657A8"/>
    <w:rsid w:val="00D664F8"/>
    <w:rsid w:val="00D671CA"/>
    <w:rsid w:val="00D7277B"/>
    <w:rsid w:val="00D739AE"/>
    <w:rsid w:val="00D75597"/>
    <w:rsid w:val="00D76370"/>
    <w:rsid w:val="00D77FDB"/>
    <w:rsid w:val="00D82B19"/>
    <w:rsid w:val="00D8480C"/>
    <w:rsid w:val="00D86B9E"/>
    <w:rsid w:val="00D86EAB"/>
    <w:rsid w:val="00D90B30"/>
    <w:rsid w:val="00DA2FE9"/>
    <w:rsid w:val="00DA4448"/>
    <w:rsid w:val="00DA6EA1"/>
    <w:rsid w:val="00DB0429"/>
    <w:rsid w:val="00DB07A5"/>
    <w:rsid w:val="00DB3A3D"/>
    <w:rsid w:val="00DB4D92"/>
    <w:rsid w:val="00DC17FE"/>
    <w:rsid w:val="00DC1E01"/>
    <w:rsid w:val="00DC49D3"/>
    <w:rsid w:val="00DD1700"/>
    <w:rsid w:val="00DD2287"/>
    <w:rsid w:val="00DD4C93"/>
    <w:rsid w:val="00DE2991"/>
    <w:rsid w:val="00DE478F"/>
    <w:rsid w:val="00DE7025"/>
    <w:rsid w:val="00DE77A4"/>
    <w:rsid w:val="00DF0262"/>
    <w:rsid w:val="00DF7991"/>
    <w:rsid w:val="00E002EF"/>
    <w:rsid w:val="00E020D0"/>
    <w:rsid w:val="00E03827"/>
    <w:rsid w:val="00E0414A"/>
    <w:rsid w:val="00E04175"/>
    <w:rsid w:val="00E04223"/>
    <w:rsid w:val="00E069AC"/>
    <w:rsid w:val="00E078AF"/>
    <w:rsid w:val="00E103D2"/>
    <w:rsid w:val="00E15ADA"/>
    <w:rsid w:val="00E23B91"/>
    <w:rsid w:val="00E26E02"/>
    <w:rsid w:val="00E27A2A"/>
    <w:rsid w:val="00E35245"/>
    <w:rsid w:val="00E36152"/>
    <w:rsid w:val="00E375CE"/>
    <w:rsid w:val="00E37A95"/>
    <w:rsid w:val="00E425D2"/>
    <w:rsid w:val="00E42D74"/>
    <w:rsid w:val="00E451C0"/>
    <w:rsid w:val="00E46061"/>
    <w:rsid w:val="00E60964"/>
    <w:rsid w:val="00E65E30"/>
    <w:rsid w:val="00E66333"/>
    <w:rsid w:val="00E728E4"/>
    <w:rsid w:val="00E764A8"/>
    <w:rsid w:val="00E82235"/>
    <w:rsid w:val="00E86D9C"/>
    <w:rsid w:val="00E927CA"/>
    <w:rsid w:val="00EA0878"/>
    <w:rsid w:val="00EB2152"/>
    <w:rsid w:val="00EB63FF"/>
    <w:rsid w:val="00EB7360"/>
    <w:rsid w:val="00EC0E76"/>
    <w:rsid w:val="00EC14A4"/>
    <w:rsid w:val="00EC45F8"/>
    <w:rsid w:val="00EC60D3"/>
    <w:rsid w:val="00EC6450"/>
    <w:rsid w:val="00ED07BA"/>
    <w:rsid w:val="00ED1873"/>
    <w:rsid w:val="00ED2242"/>
    <w:rsid w:val="00ED376C"/>
    <w:rsid w:val="00EE0185"/>
    <w:rsid w:val="00EE0A77"/>
    <w:rsid w:val="00EE4CB1"/>
    <w:rsid w:val="00EE5556"/>
    <w:rsid w:val="00EE58E5"/>
    <w:rsid w:val="00EE67DB"/>
    <w:rsid w:val="00EF030D"/>
    <w:rsid w:val="00EF1D84"/>
    <w:rsid w:val="00EF70DF"/>
    <w:rsid w:val="00F00389"/>
    <w:rsid w:val="00F0234F"/>
    <w:rsid w:val="00F02C24"/>
    <w:rsid w:val="00F1152C"/>
    <w:rsid w:val="00F13221"/>
    <w:rsid w:val="00F136B5"/>
    <w:rsid w:val="00F16DC0"/>
    <w:rsid w:val="00F176AC"/>
    <w:rsid w:val="00F2462C"/>
    <w:rsid w:val="00F250D3"/>
    <w:rsid w:val="00F266A5"/>
    <w:rsid w:val="00F33318"/>
    <w:rsid w:val="00F54635"/>
    <w:rsid w:val="00F600EB"/>
    <w:rsid w:val="00F60E8D"/>
    <w:rsid w:val="00F60F0E"/>
    <w:rsid w:val="00F617F7"/>
    <w:rsid w:val="00F6328C"/>
    <w:rsid w:val="00F63BCE"/>
    <w:rsid w:val="00F72166"/>
    <w:rsid w:val="00F7259C"/>
    <w:rsid w:val="00F75197"/>
    <w:rsid w:val="00F801A8"/>
    <w:rsid w:val="00F80EC8"/>
    <w:rsid w:val="00F903A5"/>
    <w:rsid w:val="00F9438D"/>
    <w:rsid w:val="00FA7A28"/>
    <w:rsid w:val="00FA7C18"/>
    <w:rsid w:val="00FC1E76"/>
    <w:rsid w:val="00FC26CA"/>
    <w:rsid w:val="00FC5C1A"/>
    <w:rsid w:val="00FC680C"/>
    <w:rsid w:val="00FC7F97"/>
    <w:rsid w:val="00FD33C6"/>
    <w:rsid w:val="00FD7E97"/>
    <w:rsid w:val="00FE023D"/>
    <w:rsid w:val="00FE08E5"/>
    <w:rsid w:val="00FE2AD6"/>
    <w:rsid w:val="00FE4307"/>
    <w:rsid w:val="00FE4653"/>
    <w:rsid w:val="00FE535F"/>
    <w:rsid w:val="00FF28A2"/>
    <w:rsid w:val="00FF6D4E"/>
    <w:rsid w:val="00FF7B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F200B"/>
  <w15:docId w15:val="{6B40B449-3091-4D21-BC31-3258A826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3E2"/>
    <w:pPr>
      <w:tabs>
        <w:tab w:val="center" w:pos="4677"/>
        <w:tab w:val="right" w:pos="9355"/>
      </w:tabs>
    </w:pPr>
    <w:rPr>
      <w:sz w:val="20"/>
      <w:szCs w:val="20"/>
      <w:lang w:eastAsia="x-none"/>
    </w:rPr>
  </w:style>
  <w:style w:type="character" w:customStyle="1" w:styleId="a4">
    <w:name w:val="Верхній колонтитул Знак"/>
    <w:link w:val="a3"/>
    <w:uiPriority w:val="99"/>
    <w:rsid w:val="003603E2"/>
    <w:rPr>
      <w:lang w:val="uk-UA"/>
    </w:rPr>
  </w:style>
  <w:style w:type="paragraph" w:styleId="a5">
    <w:name w:val="footer"/>
    <w:basedOn w:val="a"/>
    <w:link w:val="a6"/>
    <w:uiPriority w:val="99"/>
    <w:unhideWhenUsed/>
    <w:rsid w:val="003603E2"/>
    <w:pPr>
      <w:tabs>
        <w:tab w:val="center" w:pos="4677"/>
        <w:tab w:val="right" w:pos="9355"/>
      </w:tabs>
    </w:pPr>
    <w:rPr>
      <w:sz w:val="20"/>
      <w:szCs w:val="20"/>
      <w:lang w:eastAsia="x-none"/>
    </w:rPr>
  </w:style>
  <w:style w:type="character" w:customStyle="1" w:styleId="a6">
    <w:name w:val="Нижній колонтитул Знак"/>
    <w:link w:val="a5"/>
    <w:uiPriority w:val="99"/>
    <w:rsid w:val="003603E2"/>
    <w:rPr>
      <w:lang w:val="uk-UA"/>
    </w:rPr>
  </w:style>
  <w:style w:type="paragraph" w:styleId="a7">
    <w:name w:val="Balloon Text"/>
    <w:basedOn w:val="a"/>
    <w:link w:val="a8"/>
    <w:uiPriority w:val="99"/>
    <w:semiHidden/>
    <w:unhideWhenUsed/>
    <w:rsid w:val="00BD2752"/>
    <w:rPr>
      <w:rFonts w:ascii="Tahoma" w:hAnsi="Tahoma"/>
      <w:sz w:val="16"/>
      <w:szCs w:val="16"/>
      <w:lang w:eastAsia="x-none"/>
    </w:rPr>
  </w:style>
  <w:style w:type="character" w:customStyle="1" w:styleId="a8">
    <w:name w:val="Текст у виносці Знак"/>
    <w:link w:val="a7"/>
    <w:uiPriority w:val="99"/>
    <w:semiHidden/>
    <w:rsid w:val="00BD2752"/>
    <w:rPr>
      <w:rFonts w:ascii="Tahoma" w:hAnsi="Tahoma" w:cs="Tahoma"/>
      <w:sz w:val="16"/>
      <w:szCs w:val="16"/>
      <w:lang w:val="uk-UA"/>
    </w:rPr>
  </w:style>
  <w:style w:type="character" w:customStyle="1" w:styleId="longtext">
    <w:name w:val="long_text"/>
    <w:rsid w:val="00AD2F00"/>
  </w:style>
  <w:style w:type="paragraph" w:styleId="a9">
    <w:name w:val="List Paragraph"/>
    <w:basedOn w:val="a"/>
    <w:uiPriority w:val="34"/>
    <w:qFormat/>
    <w:rsid w:val="00532086"/>
    <w:pPr>
      <w:ind w:left="720"/>
      <w:contextualSpacing/>
    </w:pPr>
    <w:rPr>
      <w:rFonts w:eastAsia="Times New Roman"/>
      <w:lang w:eastAsia="uk-UA"/>
    </w:rPr>
  </w:style>
  <w:style w:type="character" w:styleId="aa">
    <w:name w:val="Placeholder Text"/>
    <w:basedOn w:val="a0"/>
    <w:uiPriority w:val="99"/>
    <w:semiHidden/>
    <w:rsid w:val="00BE46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85251">
      <w:bodyDiv w:val="1"/>
      <w:marLeft w:val="0"/>
      <w:marRight w:val="0"/>
      <w:marTop w:val="0"/>
      <w:marBottom w:val="0"/>
      <w:divBdr>
        <w:top w:val="none" w:sz="0" w:space="0" w:color="auto"/>
        <w:left w:val="none" w:sz="0" w:space="0" w:color="auto"/>
        <w:bottom w:val="none" w:sz="0" w:space="0" w:color="auto"/>
        <w:right w:val="none" w:sz="0" w:space="0" w:color="auto"/>
      </w:divBdr>
    </w:div>
    <w:div w:id="308752793">
      <w:bodyDiv w:val="1"/>
      <w:marLeft w:val="0"/>
      <w:marRight w:val="0"/>
      <w:marTop w:val="0"/>
      <w:marBottom w:val="0"/>
      <w:divBdr>
        <w:top w:val="none" w:sz="0" w:space="0" w:color="auto"/>
        <w:left w:val="none" w:sz="0" w:space="0" w:color="auto"/>
        <w:bottom w:val="none" w:sz="0" w:space="0" w:color="auto"/>
        <w:right w:val="none" w:sz="0" w:space="0" w:color="auto"/>
      </w:divBdr>
      <w:divsChild>
        <w:div w:id="1042710400">
          <w:marLeft w:val="432"/>
          <w:marRight w:val="0"/>
          <w:marTop w:val="115"/>
          <w:marBottom w:val="0"/>
          <w:divBdr>
            <w:top w:val="none" w:sz="0" w:space="0" w:color="auto"/>
            <w:left w:val="none" w:sz="0" w:space="0" w:color="auto"/>
            <w:bottom w:val="none" w:sz="0" w:space="0" w:color="auto"/>
            <w:right w:val="none" w:sz="0" w:space="0" w:color="auto"/>
          </w:divBdr>
        </w:div>
      </w:divsChild>
    </w:div>
    <w:div w:id="509874965">
      <w:bodyDiv w:val="1"/>
      <w:marLeft w:val="0"/>
      <w:marRight w:val="0"/>
      <w:marTop w:val="0"/>
      <w:marBottom w:val="0"/>
      <w:divBdr>
        <w:top w:val="none" w:sz="0" w:space="0" w:color="auto"/>
        <w:left w:val="none" w:sz="0" w:space="0" w:color="auto"/>
        <w:bottom w:val="none" w:sz="0" w:space="0" w:color="auto"/>
        <w:right w:val="none" w:sz="0" w:space="0" w:color="auto"/>
      </w:divBdr>
    </w:div>
    <w:div w:id="763841523">
      <w:bodyDiv w:val="1"/>
      <w:marLeft w:val="0"/>
      <w:marRight w:val="0"/>
      <w:marTop w:val="0"/>
      <w:marBottom w:val="0"/>
      <w:divBdr>
        <w:top w:val="none" w:sz="0" w:space="0" w:color="auto"/>
        <w:left w:val="none" w:sz="0" w:space="0" w:color="auto"/>
        <w:bottom w:val="none" w:sz="0" w:space="0" w:color="auto"/>
        <w:right w:val="none" w:sz="0" w:space="0" w:color="auto"/>
      </w:divBdr>
      <w:divsChild>
        <w:div w:id="625041775">
          <w:marLeft w:val="0"/>
          <w:marRight w:val="0"/>
          <w:marTop w:val="0"/>
          <w:marBottom w:val="0"/>
          <w:divBdr>
            <w:top w:val="none" w:sz="0" w:space="0" w:color="auto"/>
            <w:left w:val="none" w:sz="0" w:space="0" w:color="auto"/>
            <w:bottom w:val="none" w:sz="0" w:space="0" w:color="auto"/>
            <w:right w:val="none" w:sz="0" w:space="0" w:color="auto"/>
          </w:divBdr>
          <w:divsChild>
            <w:div w:id="269824061">
              <w:marLeft w:val="0"/>
              <w:marRight w:val="60"/>
              <w:marTop w:val="0"/>
              <w:marBottom w:val="0"/>
              <w:divBdr>
                <w:top w:val="none" w:sz="0" w:space="0" w:color="auto"/>
                <w:left w:val="none" w:sz="0" w:space="0" w:color="auto"/>
                <w:bottom w:val="none" w:sz="0" w:space="0" w:color="auto"/>
                <w:right w:val="none" w:sz="0" w:space="0" w:color="auto"/>
              </w:divBdr>
              <w:divsChild>
                <w:div w:id="44524051">
                  <w:marLeft w:val="0"/>
                  <w:marRight w:val="0"/>
                  <w:marTop w:val="180"/>
                  <w:marBottom w:val="240"/>
                  <w:divBdr>
                    <w:top w:val="none" w:sz="0" w:space="0" w:color="auto"/>
                    <w:left w:val="none" w:sz="0" w:space="0" w:color="auto"/>
                    <w:bottom w:val="none" w:sz="0" w:space="0" w:color="auto"/>
                    <w:right w:val="none" w:sz="0" w:space="0" w:color="auto"/>
                  </w:divBdr>
                </w:div>
                <w:div w:id="360935432">
                  <w:marLeft w:val="0"/>
                  <w:marRight w:val="0"/>
                  <w:marTop w:val="0"/>
                  <w:marBottom w:val="120"/>
                  <w:divBdr>
                    <w:top w:val="single" w:sz="6" w:space="0" w:color="C0C0C0"/>
                    <w:left w:val="single" w:sz="6" w:space="0" w:color="D9D9D9"/>
                    <w:bottom w:val="single" w:sz="6" w:space="0" w:color="D9D9D9"/>
                    <w:right w:val="single" w:sz="6" w:space="0" w:color="D9D9D9"/>
                  </w:divBdr>
                  <w:divsChild>
                    <w:div w:id="382607199">
                      <w:marLeft w:val="0"/>
                      <w:marRight w:val="0"/>
                      <w:marTop w:val="0"/>
                      <w:marBottom w:val="0"/>
                      <w:divBdr>
                        <w:top w:val="none" w:sz="0" w:space="0" w:color="auto"/>
                        <w:left w:val="none" w:sz="0" w:space="0" w:color="auto"/>
                        <w:bottom w:val="none" w:sz="0" w:space="0" w:color="auto"/>
                        <w:right w:val="none" w:sz="0" w:space="0" w:color="auto"/>
                      </w:divBdr>
                    </w:div>
                    <w:div w:id="19468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4399">
          <w:marLeft w:val="0"/>
          <w:marRight w:val="0"/>
          <w:marTop w:val="0"/>
          <w:marBottom w:val="0"/>
          <w:divBdr>
            <w:top w:val="none" w:sz="0" w:space="0" w:color="auto"/>
            <w:left w:val="none" w:sz="0" w:space="0" w:color="auto"/>
            <w:bottom w:val="none" w:sz="0" w:space="0" w:color="auto"/>
            <w:right w:val="none" w:sz="0" w:space="0" w:color="auto"/>
          </w:divBdr>
          <w:divsChild>
            <w:div w:id="1746801504">
              <w:marLeft w:val="60"/>
              <w:marRight w:val="0"/>
              <w:marTop w:val="0"/>
              <w:marBottom w:val="0"/>
              <w:divBdr>
                <w:top w:val="none" w:sz="0" w:space="0" w:color="auto"/>
                <w:left w:val="none" w:sz="0" w:space="0" w:color="auto"/>
                <w:bottom w:val="none" w:sz="0" w:space="0" w:color="auto"/>
                <w:right w:val="none" w:sz="0" w:space="0" w:color="auto"/>
              </w:divBdr>
              <w:divsChild>
                <w:div w:id="489181159">
                  <w:marLeft w:val="0"/>
                  <w:marRight w:val="0"/>
                  <w:marTop w:val="0"/>
                  <w:marBottom w:val="0"/>
                  <w:divBdr>
                    <w:top w:val="none" w:sz="0" w:space="0" w:color="auto"/>
                    <w:left w:val="none" w:sz="0" w:space="0" w:color="auto"/>
                    <w:bottom w:val="none" w:sz="0" w:space="0" w:color="auto"/>
                    <w:right w:val="none" w:sz="0" w:space="0" w:color="auto"/>
                  </w:divBdr>
                  <w:divsChild>
                    <w:div w:id="265121697">
                      <w:marLeft w:val="0"/>
                      <w:marRight w:val="0"/>
                      <w:marTop w:val="0"/>
                      <w:marBottom w:val="120"/>
                      <w:divBdr>
                        <w:top w:val="single" w:sz="6" w:space="0" w:color="F5F5F5"/>
                        <w:left w:val="single" w:sz="6" w:space="0" w:color="F5F5F5"/>
                        <w:bottom w:val="single" w:sz="6" w:space="0" w:color="F5F5F5"/>
                        <w:right w:val="single" w:sz="6" w:space="0" w:color="F5F5F5"/>
                      </w:divBdr>
                      <w:divsChild>
                        <w:div w:id="723066202">
                          <w:marLeft w:val="0"/>
                          <w:marRight w:val="0"/>
                          <w:marTop w:val="0"/>
                          <w:marBottom w:val="0"/>
                          <w:divBdr>
                            <w:top w:val="none" w:sz="0" w:space="0" w:color="auto"/>
                            <w:left w:val="none" w:sz="0" w:space="0" w:color="auto"/>
                            <w:bottom w:val="none" w:sz="0" w:space="0" w:color="auto"/>
                            <w:right w:val="none" w:sz="0" w:space="0" w:color="auto"/>
                          </w:divBdr>
                          <w:divsChild>
                            <w:div w:id="212094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238856">
      <w:bodyDiv w:val="1"/>
      <w:marLeft w:val="0"/>
      <w:marRight w:val="0"/>
      <w:marTop w:val="0"/>
      <w:marBottom w:val="0"/>
      <w:divBdr>
        <w:top w:val="none" w:sz="0" w:space="0" w:color="auto"/>
        <w:left w:val="none" w:sz="0" w:space="0" w:color="auto"/>
        <w:bottom w:val="none" w:sz="0" w:space="0" w:color="auto"/>
        <w:right w:val="none" w:sz="0" w:space="0" w:color="auto"/>
      </w:divBdr>
    </w:div>
    <w:div w:id="1634287943">
      <w:bodyDiv w:val="1"/>
      <w:marLeft w:val="0"/>
      <w:marRight w:val="0"/>
      <w:marTop w:val="0"/>
      <w:marBottom w:val="0"/>
      <w:divBdr>
        <w:top w:val="none" w:sz="0" w:space="0" w:color="auto"/>
        <w:left w:val="none" w:sz="0" w:space="0" w:color="auto"/>
        <w:bottom w:val="none" w:sz="0" w:space="0" w:color="auto"/>
        <w:right w:val="none" w:sz="0" w:space="0" w:color="auto"/>
      </w:divBdr>
      <w:divsChild>
        <w:div w:id="1593467046">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6A39B-3503-4904-A771-EC7019540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11461</Words>
  <Characters>6533</Characters>
  <Application>Microsoft Office Word</Application>
  <DocSecurity>0</DocSecurity>
  <Lines>54</Lines>
  <Paragraphs>35</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Microsoft</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Марко</cp:lastModifiedBy>
  <cp:revision>6</cp:revision>
  <dcterms:created xsi:type="dcterms:W3CDTF">2020-11-13T15:21:00Z</dcterms:created>
  <dcterms:modified xsi:type="dcterms:W3CDTF">2020-11-13T15:52:00Z</dcterms:modified>
</cp:coreProperties>
</file>