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C67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Бублик Сергій, Синиця Андрій</w:t>
      </w:r>
    </w:p>
    <w:p w14:paraId="4246B3E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14:paraId="2D6F8BF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РІВЕНЬ СФОРМОВАНОСТІ ПСИХОФІЗИЧНИХ ЯКОСТЕЙ МОЛОДШИХ ШКОЛЯРІВ</w:t>
      </w:r>
    </w:p>
    <w:p w14:paraId="2B5A4D2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 теоретико-методичному та експериментальному ракурсі розкривається проблематика розвитку</w:t>
      </w:r>
    </w:p>
    <w:p w14:paraId="424F1F7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психофізичних якостей дітей. Науково обґрунтованим постає факт необхідності та доцільності</w:t>
      </w:r>
    </w:p>
    <w:p w14:paraId="7076346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акцентованого впливу на психофізичний розвиток школярів в процесі фізичного виховання. Проведений</w:t>
      </w:r>
    </w:p>
    <w:p w14:paraId="01C6158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експеримент вказує на низькі показники розвитку нейродинамічних властивостей. Функціональні властивості</w:t>
      </w:r>
    </w:p>
    <w:p w14:paraId="2734FDD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вищої нервової діяльності дітей є такими, що не сприяють ефективному навчально-пізнавальному процесу.</w:t>
      </w:r>
    </w:p>
    <w:p w14:paraId="36F9F4A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Ключові слова: психофізичні якості, школярі, сила нервових процесів.</w:t>
      </w:r>
    </w:p>
    <w:p w14:paraId="2E2A635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Сергей Бублик, Андрей Синица. Уровень сформированности психофизических качеств младших</w:t>
      </w:r>
    </w:p>
    <w:p w14:paraId="2B3293F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школьников. В теоретико-методическом и экспериментальном ракурсе раскрывается проблематика</w:t>
      </w:r>
    </w:p>
    <w:p w14:paraId="4E6358E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развития психофизических качеств детей. Научно обоснованным возникает факт необходимости и</w:t>
      </w:r>
    </w:p>
    <w:p w14:paraId="545563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целесообразности акцентированного воздействия на психофизическое развитие школьников в процессе</w:t>
      </w:r>
    </w:p>
    <w:p w14:paraId="6ADD45E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физического воспитания. Эксперимент указывает на низкие показатели развития нейродинамических</w:t>
      </w:r>
    </w:p>
    <w:p w14:paraId="45CE896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качеств. Функциональные свойства высшей нервной деятельности детей таковы, что не способствуют</w:t>
      </w:r>
    </w:p>
    <w:p w14:paraId="1F7A04F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эффективному учебно-познавательному процессу.</w:t>
      </w:r>
    </w:p>
    <w:p w14:paraId="271D5BB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Ключевые слова: психофизические качества, школьники, сила нервных процессов.</w:t>
      </w:r>
    </w:p>
    <w:p w14:paraId="2C532E4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Sergii Bublyk, Andrii Sinitsa. Level development of psychophysical qualities of younger pupils.</w:t>
      </w:r>
    </w:p>
    <w:p w14:paraId="0E2239C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The article shows the problem of younger pupils’ psychophysical qualities development according to theoreticmethodological and experimental foreshortenings. The scientific-substantiated fact physical exercises using in order to</w:t>
      </w:r>
    </w:p>
    <w:p w14:paraId="520E2ED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increase the psychophysical level. The experiment allows to state the fact of low index younger pupils’ neurodynamic</w:t>
      </w:r>
    </w:p>
    <w:p w14:paraId="052737B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characteristic forming. The functional characteristic of higher nervous activity of children organism don’t allow to master</w:t>
      </w:r>
    </w:p>
    <w:p w14:paraId="4C90F98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educational materials.</w:t>
      </w:r>
    </w:p>
    <w:p w14:paraId="70C1F45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D00">
        <w:rPr>
          <w:rFonts w:ascii="Times New Roman" w:hAnsi="Times New Roman" w:cs="Times New Roman"/>
          <w:sz w:val="28"/>
          <w:szCs w:val="28"/>
          <w:lang w:val="en-US"/>
        </w:rPr>
        <w:t>Key words: psychophysical quality, pupils, the strength of the nervous processes.</w:t>
      </w:r>
    </w:p>
    <w:p w14:paraId="5BC81D0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Постановка проблеми та аналіз результатів останніх досліджень. Останнім часом в Україні</w:t>
      </w:r>
    </w:p>
    <w:p w14:paraId="270D700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відзначається стійка тенденція до інтенсифікації навчально-пізнавальної діяльності, передчасний</w:t>
      </w:r>
    </w:p>
    <w:p w14:paraId="498F8D0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початок дошкільного систематичного навчання, невідповідність програм та технологій навчання</w:t>
      </w:r>
    </w:p>
    <w:p w14:paraId="2321AF7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функціональним і віковим особливостям дітей, все це призводить до зниження рухової активності дітей і</w:t>
      </w:r>
    </w:p>
    <w:p w14:paraId="5E54457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як наслідок погіршення показників здоров’я дитячого населення, зниженню працездатності та показників</w:t>
      </w:r>
    </w:p>
    <w:p w14:paraId="61FA922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 xml:space="preserve">функціонального стану організму школярів. </w:t>
      </w:r>
    </w:p>
    <w:p w14:paraId="64C6599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Науковий часопис НПУ імені М.П. Драгоманова Випуск 3 (46)’ 2014</w:t>
      </w:r>
    </w:p>
    <w:p w14:paraId="28677A6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23</w:t>
      </w:r>
    </w:p>
    <w:p w14:paraId="24D0848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Сучасні вимоги, які пред’являє суспільство до стану здоров’я та фізичної підготовленості дітей,</w:t>
      </w:r>
    </w:p>
    <w:p w14:paraId="6E78520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обумовлюють необхідність якісного покращення процесу фізичного виховання в загальноосвітніх</w:t>
      </w:r>
    </w:p>
    <w:p w14:paraId="18F0D35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закладах, а саме у школах. Одним з пріоритетних питань теорії та практики фізичної культури у школі є</w:t>
      </w:r>
    </w:p>
    <w:p w14:paraId="69E81B4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вдосконалення методики фізичного виховання дітей молодшого шкільного віку. Це пов’язано з тим, що</w:t>
      </w:r>
    </w:p>
    <w:p w14:paraId="086A490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саме в цей віковий період, по перше, відбувається бурхливий розвиток і становлення усіх функцій та</w:t>
      </w:r>
    </w:p>
    <w:p w14:paraId="707F94A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систем організму, формуються важливі базові вміння та навички, створюється фундамент рухової</w:t>
      </w:r>
    </w:p>
    <w:p w14:paraId="697612E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діяльності дитини; по друге, молодші школярі дуже сприйнятливі до різних педагогічних навчальних та</w:t>
      </w:r>
    </w:p>
    <w:p w14:paraId="71C0BC2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тренувальних впливів; по третє, саме на цьому етапі вікового розвитку закладається основа майже усіх</w:t>
      </w:r>
    </w:p>
    <w:p w14:paraId="09FFFF6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характеристик фізичної підготовленості дорослої людини [2].</w:t>
      </w:r>
    </w:p>
    <w:p w14:paraId="3CF5485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 думку багатьох спеціалістів в області фізичного виховання та спорту [2,7,8], рухова</w:t>
      </w:r>
    </w:p>
    <w:p w14:paraId="28E40C9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підготовленість тісно взаємопов’язана з психофізичними якостями індивіда.</w:t>
      </w:r>
    </w:p>
    <w:p w14:paraId="4FC4BDE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Аналіз науково-методичної літератури виявив наявність інтересу вітчизняних та закордонних</w:t>
      </w:r>
    </w:p>
    <w:p w14:paraId="49B6ED3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дослідників до: розвиток психофізичних якостей спортсменів з врахуванням їх вузької спеціалізації</w:t>
      </w:r>
    </w:p>
    <w:p w14:paraId="09B8033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[3,9,10]; вплив фізичних вправ на психічний та фізичний розвиток дитини [2,11] теоретична розробка</w:t>
      </w:r>
    </w:p>
    <w:p w14:paraId="73604ED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механізмів сенсомоторики [8], психофізичних якостей [5,6]; визначення змісту психофізичних якостей та</w:t>
      </w:r>
    </w:p>
    <w:p w14:paraId="50BC68B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розробка методик розвитку окремих психофізичних якостей в процесі фізичного виховання [4,10,11].</w:t>
      </w:r>
    </w:p>
    <w:p w14:paraId="670AF92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Водночас питання розвитку психофізичних якостей молодших школярів вивчено недостатньо, що</w:t>
      </w:r>
    </w:p>
    <w:p w14:paraId="2B04DC2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негативно позначається на процесі їх фізичного виховання.</w:t>
      </w:r>
    </w:p>
    <w:p w14:paraId="747EAA9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Визначення структури психофізичних якостей, пошук надійних критеріїв для їх оцінки,</w:t>
      </w:r>
    </w:p>
    <w:p w14:paraId="3A636EA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систематизація та упорядкування здібностей-компонентів є актуальним завданням, вирішення якого</w:t>
      </w:r>
    </w:p>
    <w:p w14:paraId="1399943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допоможе тим хто займається оволодівати рухами ефективніше, в найбільш доцільній послідовності. З</w:t>
      </w:r>
    </w:p>
    <w:p w14:paraId="05D8437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огляду на це важливого значення набувають дослідження ролі психофізичних якостей у забезпеченні</w:t>
      </w:r>
    </w:p>
    <w:p w14:paraId="54A0461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рухової підготовки дітей.</w:t>
      </w:r>
    </w:p>
    <w:p w14:paraId="23AE3D8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Мета роботи полягає у вивченні рівня сформованості сили нервових процесів молодших</w:t>
      </w:r>
    </w:p>
    <w:p w14:paraId="6E7BDF2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школярів.</w:t>
      </w:r>
    </w:p>
    <w:p w14:paraId="212BC27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Організація та методи дослідження. Програма дослідження представляє собою науковообґрунтовану систему методологічних положень індивідуального розвитку психофізичних якостей [4,5].</w:t>
      </w:r>
    </w:p>
    <w:p w14:paraId="26D0222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У експериментальній частині роботи прийняло участь 352 хлопчиків та дівчаток – 174 і 178 відповідно.</w:t>
      </w:r>
    </w:p>
    <w:p w14:paraId="19BBF51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Діти є учнями загальноосвітніх шкіл міста Івано-Франківська. Нами використано наступні методи:</w:t>
      </w:r>
    </w:p>
    <w:p w14:paraId="5AB7081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теоретичні – аналіз науково-методичної літератури, синтез, порівняння і узагальнення отриманих даних;</w:t>
      </w:r>
    </w:p>
    <w:p w14:paraId="3ABD464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практичні – методика М. В. Макаренко для вивчення нейродинамічних властивостей вищої нервової</w:t>
      </w:r>
    </w:p>
    <w:p w14:paraId="0A3EAE7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діяльності з використанням комп’ютерної системи “Діагност-1” [5]. Кількісні показники проаналізовані за</w:t>
      </w:r>
    </w:p>
    <w:p w14:paraId="21B7274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допомогою методів математичної статистики.</w:t>
      </w:r>
    </w:p>
    <w:p w14:paraId="0A6A9CC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Методика М. В. Макаренка спрямована на виявлення простих і складних сенсомоторних реакцій</w:t>
      </w:r>
    </w:p>
    <w:p w14:paraId="370DF4F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та оцінювання здатності вищих відділів центральної нервової системи забезпечувати максимально</w:t>
      </w:r>
    </w:p>
    <w:p w14:paraId="2D7B335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можливий для кожного респондента рівень швидкої дії за безпомилковим диференціюванням</w:t>
      </w:r>
    </w:p>
    <w:p w14:paraId="6A6D96B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подразників з врахуванням швидкості, якості та кількості їх переробки, що зумовлені не лише високо</w:t>
      </w:r>
    </w:p>
    <w:p w14:paraId="093C3CA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генетично детермінованими типологічними властивостями вищої нервової діяльності, а й параметрами</w:t>
      </w:r>
    </w:p>
    <w:p w14:paraId="66EFBFC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уваги.</w:t>
      </w:r>
    </w:p>
    <w:p w14:paraId="169C87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Результати дослідження та їх обговорення. Сила нервових процесів є показником</w:t>
      </w:r>
    </w:p>
    <w:p w14:paraId="0E0D46D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працездатності нервових клітин – зокрема і нервової системи – загалом. Стійка нервова система, на</w:t>
      </w:r>
    </w:p>
    <w:p w14:paraId="2E63AE4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думку науковців [1], витримує більше по величині і тривалості навантаження. Теппінг-тест заснований</w:t>
      </w:r>
    </w:p>
    <w:p w14:paraId="4120A8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 визначенні динаміки максимального темпу рухів рукою та спрямований на вивчення сили нервової</w:t>
      </w:r>
    </w:p>
    <w:p w14:paraId="1CF34C5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системи індивіда.</w:t>
      </w:r>
    </w:p>
    <w:p w14:paraId="3CC368A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М. В. Макаренко [5] стверджує, що використання методики “Діагност-1” має велику наукову</w:t>
      </w:r>
    </w:p>
    <w:p w14:paraId="2F920B4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цінність, коли необхідно встановити вплив на функціональний стан кори великих півкуль головного</w:t>
      </w:r>
    </w:p>
    <w:p w14:paraId="10C8A43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мозку різноманітних факторів зовнішнього та внутрішнього середовища. Це стосується втоми,</w:t>
      </w:r>
    </w:p>
    <w:p w14:paraId="7C51065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відпочинку, фізичного та розумового навантаження, дії різноманітних фармакологічних речовин, гіпоксії,</w:t>
      </w:r>
    </w:p>
    <w:p w14:paraId="4B6CCCB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невагомості, емоційного стану друзів та рідних тощо. В усіх цих випадках коливання рівня рухливості і</w:t>
      </w:r>
    </w:p>
    <w:p w14:paraId="27F72AD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сили нервових процесів, як і властивостей реакцій сенсомоторних функцій в той чи інший бік можуть</w:t>
      </w:r>
    </w:p>
    <w:p w14:paraId="5032DB6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бути використані поряд із застосуванням їх для оцінки індивідуальних відмінностей між людьми як</w:t>
      </w:r>
    </w:p>
    <w:p w14:paraId="4A172CA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чутливих та об’єктивних індикаторів поведінки [4].</w:t>
      </w:r>
    </w:p>
    <w:p w14:paraId="761995C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За результатами дослідження спрямованого на визначення показників сили нервових процесів</w:t>
      </w:r>
    </w:p>
    <w:p w14:paraId="4E94D91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(СНП), школярів на етапі навчальної діяльності, з’ясовано, що низька результативність виконання</w:t>
      </w:r>
    </w:p>
    <w:p w14:paraId="3F5894A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Серія 15. Науково-педагогічні проблеми фізичної культури (фізична культура і спорт)</w:t>
      </w:r>
    </w:p>
    <w:p w14:paraId="444ABF7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F8C4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24</w:t>
      </w:r>
    </w:p>
    <w:p w14:paraId="3DD4353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завдань властива для 35,22%, середня – 28,69%, висока – 36,06% дітей (рис. 1.).</w:t>
      </w:r>
    </w:p>
    <w:p w14:paraId="1109464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Необхідно наголосити, що шкалу сили нервових процесів утворює загальна кількість помилок (у</w:t>
      </w:r>
    </w:p>
    <w:p w14:paraId="2BDA32D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відсотках до суми експозиції сигналів), які були зроблені обстежуваним за період виконання</w:t>
      </w:r>
    </w:p>
    <w:p w14:paraId="6CDC3CA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експериментального завдання. Отже, чим менше допущених помилок, тим вища сила нервових</w:t>
      </w:r>
    </w:p>
    <w:p w14:paraId="58101D3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процесів.</w:t>
      </w:r>
    </w:p>
    <w:p w14:paraId="7D3D067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36,06</w:t>
      </w:r>
    </w:p>
    <w:p w14:paraId="292DF46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28,69</w:t>
      </w:r>
    </w:p>
    <w:p w14:paraId="6304C52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35,22</w:t>
      </w:r>
    </w:p>
    <w:p w14:paraId="490BCDB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низький</w:t>
      </w:r>
    </w:p>
    <w:p w14:paraId="64E0DFC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середній</w:t>
      </w:r>
    </w:p>
    <w:p w14:paraId="21F64C8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високий</w:t>
      </w:r>
    </w:p>
    <w:p w14:paraId="00E3CD5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Рис. 1. Розподіл школярів за рівнем сили нервових процесів (у %)</w:t>
      </w:r>
    </w:p>
    <w:p w14:paraId="3E4834D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 рівні психологічних якостей СНП проявляється як володіння собою та здатність працювати за</w:t>
      </w:r>
    </w:p>
    <w:p w14:paraId="7320714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екстремальних умов, витримка, рішучість, активність, сміливість, відповідальність. Здатність не</w:t>
      </w:r>
    </w:p>
    <w:p w14:paraId="3EA68D2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піддаватись у провокуючих ситуаціях занадто високому психоемоційному напруженню (істерії),</w:t>
      </w:r>
    </w:p>
    <w:p w14:paraId="1682F63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спроможність стримати себе та заволодіти ситуацією, знайти правильне рішення та реалізувати його (в</w:t>
      </w:r>
    </w:p>
    <w:p w14:paraId="392BF03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тому числі за умов браку часу, інформаційної невизначеності).</w:t>
      </w:r>
    </w:p>
    <w:p w14:paraId="65AB918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Для дітей із високим показником сили нервових процесів характерна хороша концентрація,</w:t>
      </w:r>
    </w:p>
    <w:p w14:paraId="01FB95B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стійкість до психоемоційного напруження, до розвитку втоми, але погана стійкість до монотонії.</w:t>
      </w:r>
    </w:p>
    <w:p w14:paraId="2BAAFF2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Важливо, що у представників зі слабкою нервовою системою наявна стійкість до монотонії, швидкодія,</w:t>
      </w:r>
    </w:p>
    <w:p w14:paraId="5A0BFA3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стійкість тіла та його ланок (низький тремор). Такі діти боязливі, у них погана толерантність, терпимість</w:t>
      </w:r>
    </w:p>
    <w:p w14:paraId="188B593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до втоми і нестачі кисню та інших труднощів, висока емоційна чутливість. Стан втоми при помірному</w:t>
      </w:r>
    </w:p>
    <w:p w14:paraId="34EB4EA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навантаженні пізніше розвивається у осіб із слабкою нервовою системою та інертністю нервових</w:t>
      </w:r>
    </w:p>
    <w:p w14:paraId="4235402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процесів, оскільки вони працюють більш економно (витрачають на одиницю роботи менше енергії) ніж</w:t>
      </w:r>
    </w:p>
    <w:p w14:paraId="0FEBBA3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особи із сильною нервовою системою. Тривалість центральної затримки інформації менше у дітей із</w:t>
      </w:r>
    </w:p>
    <w:p w14:paraId="6153AED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сильною нервовою системою, вірогідно за рахунок їх більшої рішучості та кращої концентрації уваги у</w:t>
      </w:r>
    </w:p>
    <w:p w14:paraId="6267464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складних ситуаціях. Якщо враховувати, що систематичні навантаження супроводжуються тривалими</w:t>
      </w:r>
    </w:p>
    <w:p w14:paraId="2F00A36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аферентними імпульсами, які поступають в нервову систему та передбачають формування порогу</w:t>
      </w:r>
    </w:p>
    <w:p w14:paraId="468A9A4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збудження і гальмування, то можна вважати, що для школярів з високим показником досліджуваного</w:t>
      </w:r>
    </w:p>
    <w:p w14:paraId="4E4DCED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явища характерна витривалість основних нервових процесів нарівні з віковими морфо функціональними</w:t>
      </w:r>
    </w:p>
    <w:p w14:paraId="1A05E72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змінами у головному мозку. Кількість помилок у дітей з невисоким рівнем сили нервових процесів сягає</w:t>
      </w:r>
    </w:p>
    <w:p w14:paraId="6F81881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22,01 ± 1,8%. Вона є близькою до даних, наведених В.С. Лизогубом [4]. Проте слід відмітити, що нами</w:t>
      </w:r>
    </w:p>
    <w:p w14:paraId="574F2B7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проведено обстеження школярів віком 9-11 років, а В.С. Лизогуб диференціює їх на вибірки 10-11 та 12-</w:t>
      </w:r>
    </w:p>
    <w:p w14:paraId="1343E60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13 років. Вчений стверджує, що з плином часу відбувається суттєве зростання нейродинамічних</w:t>
      </w:r>
    </w:p>
    <w:p w14:paraId="2EDC53F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властивостей. Ним виявлено, що особи першої та другої груп допускали в середньому 19,3±0,7% і</w:t>
      </w:r>
    </w:p>
    <w:p w14:paraId="558CFD4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17,5±1,3% помилок відповідно. Автор наголошує, що періоди інтенсивного розвитку сили нервових</w:t>
      </w:r>
    </w:p>
    <w:p w14:paraId="1CDD2D2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процесів змінюються повільними [4]. Шляхом використання тепінг-тесту методики “Діагност-1” нами</w:t>
      </w:r>
    </w:p>
    <w:p w14:paraId="6C1A69B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з’ясовано, що загальна кількість ударів здійснених дітьми на спеціальному високочутливому пристрої в</w:t>
      </w:r>
    </w:p>
    <w:p w14:paraId="4C5679E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середньому дорівнює 148,5±2,55. При цьому кількість ударів у хлопчиків та дівчат 9-11 річного віку</w:t>
      </w:r>
    </w:p>
    <w:p w14:paraId="2C90816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дещо різняться. Так у дівчат цей показник 147±2,6, а у хлопців 150±2,5 ударів за 30 с експозицію.</w:t>
      </w:r>
    </w:p>
    <w:p w14:paraId="3EC0C2A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Профіль кривої працездатності при виконанні даного тесту визначається витривалістю нервової</w:t>
      </w:r>
    </w:p>
    <w:p w14:paraId="03F94F8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системи і дає можливість визначити силу нервової системи, яку можна умовно розділити на сильну,</w:t>
      </w:r>
    </w:p>
    <w:p w14:paraId="0E6C980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середню, середньо слабку та слабку.</w:t>
      </w:r>
    </w:p>
    <w:p w14:paraId="77102D6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Таблиця 1</w:t>
      </w:r>
    </w:p>
    <w:p w14:paraId="42AB073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Результати діагностування хлопчиків за тепінг-тестом</w:t>
      </w:r>
    </w:p>
    <w:p w14:paraId="363F819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Хлопчики</w:t>
      </w:r>
    </w:p>
    <w:p w14:paraId="3D5B972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Показники</w:t>
      </w:r>
    </w:p>
    <w:p w14:paraId="7DC2CBC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X s Max min</w:t>
      </w:r>
    </w:p>
    <w:p w14:paraId="35112B0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перші 5 с 28 4 39 19</w:t>
      </w:r>
    </w:p>
    <w:p w14:paraId="6EAC5DD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 xml:space="preserve">Кіл-ть ударів за другі 5 с 28 2 35 17 </w:t>
      </w:r>
    </w:p>
    <w:p w14:paraId="6598168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Науковий часопис НПУ імені М.П. Драгоманова Випуск 3 (46)’ 2014</w:t>
      </w:r>
    </w:p>
    <w:p w14:paraId="16A63AB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25</w:t>
      </w:r>
    </w:p>
    <w:p w14:paraId="0226BB3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треті 5 с 26 3 33 17</w:t>
      </w:r>
    </w:p>
    <w:p w14:paraId="22E842A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четверті 5 с 24 3 30 20</w:t>
      </w:r>
    </w:p>
    <w:p w14:paraId="43520A8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п’яті 5 с 23 4 30 20</w:t>
      </w:r>
    </w:p>
    <w:p w14:paraId="3D6B230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шості 5 с 21 2 29 19</w:t>
      </w:r>
    </w:p>
    <w:p w14:paraId="522AB32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Загальна кількість ударів (30 с) 150 16 196 112</w:t>
      </w:r>
    </w:p>
    <w:p w14:paraId="4B27DE8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Показники та профілі середніх, максимальних та мінімальних значень частоти постукувань за 5</w:t>
      </w:r>
    </w:p>
    <w:p w14:paraId="5391729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секундними проміжками часу для хлопчиків та дівчаток 9-11 років зображено в таблиці 1 та 2.</w:t>
      </w:r>
    </w:p>
    <w:p w14:paraId="0DE684A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Середні показники максимального темпу при виконанні тепінг-тесту хлопчиків за перші 10 с.</w:t>
      </w:r>
    </w:p>
    <w:p w14:paraId="5F7C5E3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підтримуються на початковому рівні, а потім знижуються. Такий профіль відповідає проміжному типу між</w:t>
      </w:r>
    </w:p>
    <w:p w14:paraId="4137A33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рівним та нисхідним типами і властивий середньослабкій нервовій системі.</w:t>
      </w:r>
    </w:p>
    <w:p w14:paraId="0E7CA3F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Профіль максимальних показників хлопчиків відповідає увігнутому типу, що також притаманно</w:t>
      </w:r>
    </w:p>
    <w:p w14:paraId="5EABC6D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середньослабкій нервовій системі; мінімальні показники підвищуються до 20 секунди, а потім дещо</w:t>
      </w:r>
    </w:p>
    <w:p w14:paraId="7EF7630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знижуються.</w:t>
      </w:r>
    </w:p>
    <w:p w14:paraId="739F876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Таблиця 2</w:t>
      </w:r>
    </w:p>
    <w:p w14:paraId="4A1A04D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Результати діагностування дівчаток за тепінг-тестом</w:t>
      </w:r>
    </w:p>
    <w:p w14:paraId="633842C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Дівчата</w:t>
      </w:r>
    </w:p>
    <w:p w14:paraId="0067DA7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Показники</w:t>
      </w:r>
    </w:p>
    <w:p w14:paraId="2B34C3D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X s Max min</w:t>
      </w:r>
    </w:p>
    <w:p w14:paraId="224A33A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перші 5 с 28 2 37 22</w:t>
      </w:r>
    </w:p>
    <w:p w14:paraId="13AC4B0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другі 5 с 29 2 36 20</w:t>
      </w:r>
    </w:p>
    <w:p w14:paraId="53C7690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треті 5 с 26 2 32 18</w:t>
      </w:r>
    </w:p>
    <w:p w14:paraId="24159D7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четверті 5 с 21 4 29 17</w:t>
      </w:r>
    </w:p>
    <w:p w14:paraId="6C47C41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п’яті 5 с 23 3 27 19</w:t>
      </w:r>
    </w:p>
    <w:p w14:paraId="183A6D9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Кіл-ть ударів за шості 5 с 20 2 27 15</w:t>
      </w:r>
    </w:p>
    <w:p w14:paraId="148BEFF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Загальна кількість ударів (30 с) 147 15 188 111</w:t>
      </w:r>
    </w:p>
    <w:p w14:paraId="5782691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Середні результати максимального темпу постукувань дівчаток знижуються починаючи вже з</w:t>
      </w:r>
    </w:p>
    <w:p w14:paraId="4107842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третього п’яти секундного відрізку тесту і залишаються на зниженому рівні на протязі всього часу</w:t>
      </w:r>
    </w:p>
    <w:p w14:paraId="5866C23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виконання роботи, що відповідає слабкій нервовій системі.</w:t>
      </w:r>
    </w:p>
    <w:p w14:paraId="793561D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Профілі максимальних та мінімальних результатів дівчаток, незважаючи на епізодичні</w:t>
      </w:r>
    </w:p>
    <w:p w14:paraId="0FF849B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підвищення частоти постукувань, загалом мають низхідний тип кривої, завдяки чому їх нервову систему</w:t>
      </w:r>
    </w:p>
    <w:p w14:paraId="43315AE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можна оцінити як слабку.</w:t>
      </w:r>
    </w:p>
    <w:p w14:paraId="577862A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Рухливість нервових процесів – одна з первинних властивостей нервової системи, що полягає у</w:t>
      </w:r>
    </w:p>
    <w:p w14:paraId="406E40C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здатності швидко реагувати на зміни оточуючого середовища. Дане явище хоча і не забезпечує швидке</w:t>
      </w:r>
    </w:p>
    <w:p w14:paraId="60B788B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переключення з однієї ситуації на іншу, але сприяє встановленню міцних умовно-рефлекторних зв’язків,</w:t>
      </w:r>
    </w:p>
    <w:p w14:paraId="7C0431A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що є основою для гарної рухової пам’яті.</w:t>
      </w:r>
    </w:p>
    <w:p w14:paraId="47F128A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Діти із інертністю нервових процесів можуть триваліше працювати як до появи втоми, так і після,</w:t>
      </w:r>
    </w:p>
    <w:p w14:paraId="09B1AB5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тому вони володіють більшою, ніж особи із високою рухливістю нервових процесів здатністю</w:t>
      </w:r>
    </w:p>
    <w:p w14:paraId="0007218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„викладатись”, у них відмічається більший ступінь втоми.</w:t>
      </w:r>
    </w:p>
    <w:p w14:paraId="2C9E8B6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Врівноваженість нервових процесів (разом із рухливістю) досить якісно впливає на формування</w:t>
      </w:r>
    </w:p>
    <w:p w14:paraId="59574B0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такої психічної властивості школярів як схильність до установки, тобто розвиток упередженого</w:t>
      </w:r>
    </w:p>
    <w:p w14:paraId="04E5699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відношення до ситуації, що очікується. При посиленні установчих тенденцій (а це майже завжди</w:t>
      </w:r>
    </w:p>
    <w:p w14:paraId="7011765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спостерігається при неврівноваженості нервових процесів із фіксацією збудження на якомусь певному</w:t>
      </w:r>
    </w:p>
    <w:p w14:paraId="68F6AED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факторі сигнальної дії) учень втрачає гнучкість у стратегічному плануванні та робиться досить</w:t>
      </w:r>
    </w:p>
    <w:p w14:paraId="5A9D6A7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ураженим при ситуації, що несподівано змінилася.</w:t>
      </w:r>
    </w:p>
    <w:p w14:paraId="6409DED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Проведений аналіз результатів тепінг-тесту свідчить, що в хлопчиків слабка нервова система</w:t>
      </w:r>
    </w:p>
    <w:p w14:paraId="69B7FF1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спостерігається у 25,86%, середньослабка - 36,78%, середня - 20,69% і сильна - у 16,67% (рис. 2).</w:t>
      </w:r>
    </w:p>
    <w:p w14:paraId="52C19BF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 дівчаток - 39,88% мали слабку нервову систему, 36,51% мали середньослабку нервову</w:t>
      </w:r>
    </w:p>
    <w:p w14:paraId="6888928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систему, 16,85% - середню та 6,76% - сильну нервову систему (рис. 3). Отже у основної маси дітей 9-11</w:t>
      </w:r>
    </w:p>
    <w:p w14:paraId="5A69B89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років показники сили нервової системи знаходяться у слабкому та середньо слабкому діапазоні.</w:t>
      </w:r>
    </w:p>
    <w:p w14:paraId="24DBE64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Таким чином, варіативність параметрів психофізичної системи школярів Івано-Франківська не є</w:t>
      </w:r>
    </w:p>
    <w:p w14:paraId="231F099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артефактом, а загальною властивістю пошуку поточної кумулятивної адаптації організму до умов</w:t>
      </w:r>
    </w:p>
    <w:p w14:paraId="78BEC13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зовнішнього та внутрішнього середовища. Наявність саме такого шляху відображається у підвищених</w:t>
      </w:r>
    </w:p>
    <w:p w14:paraId="4908188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Серія 15. Науково-педагогічні проблеми фізичної культури (фізична культура і спорт)</w:t>
      </w:r>
    </w:p>
    <w:p w14:paraId="56A1C51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2D93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26</w:t>
      </w:r>
    </w:p>
    <w:p w14:paraId="49243FB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значеннях коефіцієнту варіації середньої тривалості вирішення завдання з високим рівнем</w:t>
      </w:r>
    </w:p>
    <w:p w14:paraId="0EAC36E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сформованості психофізичних якостей.</w:t>
      </w:r>
    </w:p>
    <w:p w14:paraId="7FC402D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25,86</w:t>
      </w:r>
    </w:p>
    <w:p w14:paraId="1DAD6BF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36,78</w:t>
      </w:r>
    </w:p>
    <w:p w14:paraId="21139A6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20,69</w:t>
      </w:r>
    </w:p>
    <w:p w14:paraId="081739B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16,67</w:t>
      </w:r>
    </w:p>
    <w:p w14:paraId="7E0CC75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0</w:t>
      </w:r>
    </w:p>
    <w:p w14:paraId="4B491DF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5</w:t>
      </w:r>
    </w:p>
    <w:p w14:paraId="4F105FA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10</w:t>
      </w:r>
    </w:p>
    <w:p w14:paraId="423192D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15</w:t>
      </w:r>
    </w:p>
    <w:p w14:paraId="02DACC1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20</w:t>
      </w:r>
    </w:p>
    <w:p w14:paraId="1ED3AE7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25</w:t>
      </w:r>
    </w:p>
    <w:p w14:paraId="39D8387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30</w:t>
      </w:r>
    </w:p>
    <w:p w14:paraId="36F9F62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35</w:t>
      </w:r>
    </w:p>
    <w:p w14:paraId="2E66263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40</w:t>
      </w:r>
    </w:p>
    <w:p w14:paraId="1FD4EE3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слабка</w:t>
      </w:r>
    </w:p>
    <w:p w14:paraId="46C36C7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середньо слабка</w:t>
      </w:r>
    </w:p>
    <w:p w14:paraId="52255C8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середня</w:t>
      </w:r>
    </w:p>
    <w:p w14:paraId="7E5ADF6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сильна</w:t>
      </w:r>
    </w:p>
    <w:p w14:paraId="7F39A67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Рис. 2. Розподіл хлопчиків за рівнем сили нервових процесів (у %)</w:t>
      </w:r>
    </w:p>
    <w:p w14:paraId="61B4360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39,88</w:t>
      </w:r>
    </w:p>
    <w:p w14:paraId="59890AF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36,51</w:t>
      </w:r>
    </w:p>
    <w:p w14:paraId="7977C6C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16,85</w:t>
      </w:r>
    </w:p>
    <w:p w14:paraId="0311C0F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6,67</w:t>
      </w:r>
    </w:p>
    <w:p w14:paraId="5B23D91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0</w:t>
      </w:r>
    </w:p>
    <w:p w14:paraId="094CCEC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5</w:t>
      </w:r>
    </w:p>
    <w:p w14:paraId="62A6983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10</w:t>
      </w:r>
    </w:p>
    <w:p w14:paraId="2C29641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15</w:t>
      </w:r>
    </w:p>
    <w:p w14:paraId="4AF1D3D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20</w:t>
      </w:r>
    </w:p>
    <w:p w14:paraId="3A57F6B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25</w:t>
      </w:r>
    </w:p>
    <w:p w14:paraId="5BA13CC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30</w:t>
      </w:r>
    </w:p>
    <w:p w14:paraId="53A6484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35</w:t>
      </w:r>
    </w:p>
    <w:p w14:paraId="2D2FDAC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40</w:t>
      </w:r>
    </w:p>
    <w:p w14:paraId="1FE80DD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45</w:t>
      </w:r>
    </w:p>
    <w:p w14:paraId="2467778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слабка</w:t>
      </w:r>
    </w:p>
    <w:p w14:paraId="3062278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середньо слабка</w:t>
      </w:r>
    </w:p>
    <w:p w14:paraId="40932E9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середня</w:t>
      </w:r>
    </w:p>
    <w:p w14:paraId="696E90A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сильна</w:t>
      </w:r>
    </w:p>
    <w:p w14:paraId="51B0029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Рис. 3. Розподіл дівчат за рівнем сформованості сили нервових процесів (у %)</w:t>
      </w:r>
    </w:p>
    <w:p w14:paraId="685FAC2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ВИСНОВОК. У процесі дослідження встановлено, що одним з основних критеріїв ефективності</w:t>
      </w:r>
    </w:p>
    <w:p w14:paraId="395D0DF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навчальної діяльності у площині реалізації найбільш ефективних прийомів засвоєння комплексу</w:t>
      </w:r>
    </w:p>
    <w:p w14:paraId="41EDB1D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рухових дій є психофізичні якості школярів, а саме сила нервових процесів. Проведений аналіз</w:t>
      </w:r>
    </w:p>
    <w:p w14:paraId="56CC81A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результатів рівня сформованості психофізичних якостей у дітей вказує на те, що в дітей слабка та</w:t>
      </w:r>
    </w:p>
    <w:p w14:paraId="7E961FB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середньо слабка нервова система спостерігається у більшості респондентів. Психофізичні якості є</w:t>
      </w:r>
    </w:p>
    <w:p w14:paraId="604B464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основою ефективної навчально-пізнавальної діяльності дітей. Більше того, якщо дитина не відповідає</w:t>
      </w:r>
    </w:p>
    <w:p w14:paraId="42D3343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психофізичним вимогам, яких потребує вид діяльності, то негативні наслідки такої невідповідності за</w:t>
      </w:r>
    </w:p>
    <w:p w14:paraId="3B86B41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несприятливих умов практично неминучі.</w:t>
      </w:r>
    </w:p>
    <w:p w14:paraId="39B894B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ПЕРСПЕКТИВИ ПОДАЛЬШИХ НАУКОВИХ ПОШУКІВ у вирішенні піднятої проблематики</w:t>
      </w:r>
    </w:p>
    <w:p w14:paraId="792E756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вбачаємо у вивченні впливу різноманітних засобів фізичного виховання на розвиток психофізичних</w:t>
      </w:r>
    </w:p>
    <w:p w14:paraId="065A64A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якостей дітей, вивченні механізмів вдосконалення фізичних якостей під впливом спеціально</w:t>
      </w:r>
    </w:p>
    <w:p w14:paraId="54D4471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розроблених програм та методик.</w:t>
      </w:r>
    </w:p>
    <w:p w14:paraId="6EB810D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ЛІТЕРАТУРА</w:t>
      </w:r>
    </w:p>
    <w:p w14:paraId="266A55D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1. Дрюков В. О. Психофізіологічна діагностика у спорті вищих досягнень: методичні рекомендації для</w:t>
      </w:r>
    </w:p>
    <w:p w14:paraId="586B848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тренерів, спортсменів, співробітників для комплексних наукових груп / В. О. Дрюков, Г. В. Коробейніков,</w:t>
      </w:r>
    </w:p>
    <w:p w14:paraId="2FC6FE37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Ю. О. Павленко. – К.: Науковий світ, 2004. – 29 с.</w:t>
      </w:r>
    </w:p>
    <w:p w14:paraId="0013440C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2. Круцевич Т. Ю. Контроль в физическом воспитании детей, подростков и юношей / Т. Ю. Круцевич ,</w:t>
      </w:r>
    </w:p>
    <w:p w14:paraId="7E263F7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М. И. Воробьёв. – Киев : НУФВСУ, 2005. – 195 с.</w:t>
      </w:r>
    </w:p>
    <w:p w14:paraId="1C5CF65F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3. Дрюков В. О. Психофізіологічна діагностика у спорті вищих досягнень: методичні рекомендації для</w:t>
      </w:r>
    </w:p>
    <w:p w14:paraId="356468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тренерів, спортсменів, співробітників для комплексних наукових груп / В. О. Дрюков, Г. В. Коробейніков,</w:t>
      </w:r>
    </w:p>
    <w:p w14:paraId="6810068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Ю. О. Павленко. – К.: Науковий світ, 2004. – 29 с.</w:t>
      </w:r>
    </w:p>
    <w:p w14:paraId="49D7D29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4. Макаренко М. В. Методика проведення обстежень та оцінки індивідуальних нейродинамічних</w:t>
      </w:r>
    </w:p>
    <w:p w14:paraId="77B6F1B9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властивостей вищої нервової діяльності людини / М. В. Макаренко // Фізіологічний журнал. – 1999. – Т. 45. – № 4.</w:t>
      </w:r>
    </w:p>
    <w:p w14:paraId="4064449D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– С. 123–131.</w:t>
      </w:r>
    </w:p>
    <w:p w14:paraId="61A8FEF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5. Макаренко М. В. Нейродинамічні властивості спортсменів різної кваліфікації та спеціалізації /</w:t>
      </w:r>
    </w:p>
    <w:p w14:paraId="2B4B4CD0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М. В. Макаренко, В. С. Лизогуб, О. П. Безкопильний // Актуальні проблеми фізичної культури і спорту : зб. наук.</w:t>
      </w:r>
    </w:p>
    <w:p w14:paraId="02CE88A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праць. – К, 2004. – № 4. – С. 105–109.</w:t>
      </w:r>
    </w:p>
    <w:p w14:paraId="485E28C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lastRenderedPageBreak/>
        <w:t>6. Платонов В. Н. Общая теория подготовки спортсменов в олимпийском спорте / В. Н. Платонов. – К. :</w:t>
      </w:r>
    </w:p>
    <w:p w14:paraId="5F4ED1D4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 xml:space="preserve">Олимпийская литература, 1997. – 583 с. </w:t>
      </w:r>
    </w:p>
    <w:p w14:paraId="6DD48EB3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Науковий часопис НПУ імені М.П. Драгоманова Випуск 3 (46)’ 2014</w:t>
      </w:r>
    </w:p>
    <w:p w14:paraId="0E735D52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27</w:t>
      </w:r>
    </w:p>
    <w:p w14:paraId="7ACFC2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7. Ровний А. С. Формування системи сенсорного контролю точнісних рухів спортсменів : автореф. дис. на</w:t>
      </w:r>
    </w:p>
    <w:p w14:paraId="0F6BF69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здобуття наук. ступеня докт. наук з фіз. вихов. і спорту : спец. 24.00.01 ,,Олімпійський і професійний спорт” /</w:t>
      </w:r>
    </w:p>
    <w:p w14:paraId="3BDF91AA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А. С. Ровний . – К., 2001. – 40 с.</w:t>
      </w:r>
    </w:p>
    <w:p w14:paraId="0AE3F0F1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8. Цимбалюк Ж. О. Вплив основних властивостей нервової системи на розвиток тактичного мислення</w:t>
      </w:r>
    </w:p>
    <w:p w14:paraId="659EFA4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юних баскетболісток : автореф. дис. на здобуття наук. ступеня канд. наук з фіз. фих. і спорту : спец. 24.00.01</w:t>
      </w:r>
    </w:p>
    <w:p w14:paraId="1EF486DB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,,Олімпійський і професійний спорт” / Ж. О. Цимбалюк. – Харків, 2003. – 23 с.</w:t>
      </w:r>
    </w:p>
    <w:p w14:paraId="25E64C36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9. Чекмарьова Н. Г. Критерії спортивного відбору дітей і підлітків за показниками розвитку психомоторних</w:t>
      </w:r>
    </w:p>
    <w:p w14:paraId="0F06867E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здібностей : автореф. дис. на здобуття наук. ступеня канд. наук з фіз. фих. і спорту : спец. 24.00.01 ,,Олімпійський</w:t>
      </w:r>
    </w:p>
    <w:p w14:paraId="08623F35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і професійний спорт” / Н. Г. Чекмарьова. – Дніпропетровськ, 2009. – 20 с.</w:t>
      </w:r>
    </w:p>
    <w:p w14:paraId="3C1F86E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10. Шестерова Л. Є. Вплив рівня активності сенсорних функцій на удосконалення рухових здібностей</w:t>
      </w:r>
    </w:p>
    <w:p w14:paraId="20874408" w14:textId="77777777" w:rsidR="00566D00" w:rsidRPr="00566D00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школярів середніх класів : автореф. дис. на здобуття наук. ступеня канд. наук з фіз. фих. і спорту : спец. 24.00.02</w:t>
      </w:r>
    </w:p>
    <w:p w14:paraId="4D1F4137" w14:textId="0049A0E8" w:rsidR="00BC71E9" w:rsidRPr="00BC4F7C" w:rsidRDefault="00566D00" w:rsidP="00566D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00">
        <w:rPr>
          <w:rFonts w:ascii="Times New Roman" w:hAnsi="Times New Roman" w:cs="Times New Roman"/>
          <w:sz w:val="28"/>
          <w:szCs w:val="28"/>
        </w:rPr>
        <w:t>,,Фізична культура, фізичне виховання різних груп населення” / Л. Є. Шестерова. – Харків, 2004. – 20 с.</w:t>
      </w:r>
      <w:bookmarkStart w:id="0" w:name="_GoBack"/>
      <w:bookmarkEnd w:id="0"/>
    </w:p>
    <w:sectPr w:rsidR="00BC71E9" w:rsidRPr="00BC4F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B"/>
    <w:rsid w:val="0015361B"/>
    <w:rsid w:val="00566D00"/>
    <w:rsid w:val="00BC4F7C"/>
    <w:rsid w:val="00B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21B2"/>
  <w15:chartTrackingRefBased/>
  <w15:docId w15:val="{AE7CE4F7-1256-4580-AE07-7E2E895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2756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2020-04-06T14:01:00Z</dcterms:created>
  <dcterms:modified xsi:type="dcterms:W3CDTF">2020-04-06T14:27:00Z</dcterms:modified>
</cp:coreProperties>
</file>