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54" w:rsidRPr="00D41BD2" w:rsidRDefault="00257D54" w:rsidP="00257D54">
      <w:pPr>
        <w:rPr>
          <w:rFonts w:ascii="Times New Roman" w:hAnsi="Times New Roman" w:cs="Times New Roman"/>
          <w:b/>
          <w:sz w:val="28"/>
          <w:szCs w:val="28"/>
        </w:rPr>
      </w:pPr>
      <w:r w:rsidRPr="00D41BD2">
        <w:rPr>
          <w:rFonts w:ascii="Times New Roman" w:hAnsi="Times New Roman" w:cs="Times New Roman"/>
          <w:b/>
          <w:sz w:val="28"/>
          <w:szCs w:val="28"/>
        </w:rPr>
        <w:t>УДК</w:t>
      </w:r>
      <w:r w:rsidRPr="00D41BD2">
        <w:rPr>
          <w:rFonts w:ascii="Times New Roman" w:hAnsi="Times New Roman"/>
          <w:b/>
          <w:sz w:val="28"/>
          <w:szCs w:val="28"/>
        </w:rPr>
        <w:t xml:space="preserve"> 159.923</w:t>
      </w:r>
      <w:r w:rsidR="001310F0">
        <w:rPr>
          <w:rFonts w:ascii="Times New Roman" w:hAnsi="Times New Roman"/>
          <w:b/>
          <w:sz w:val="28"/>
          <w:szCs w:val="28"/>
        </w:rPr>
        <w:t>:316.6</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Заграй Лариса Дмитрівна</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 xml:space="preserve"> доктор психологічних наук, професор,</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завідувач кафедри соціальної психології</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 xml:space="preserve">ДВНЗ «Прикарпатський національний </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 xml:space="preserve">університет імені В.Стефаника </w:t>
      </w:r>
    </w:p>
    <w:p w:rsidR="00257D54" w:rsidRPr="00D41BD2" w:rsidRDefault="00257D54" w:rsidP="00257D54">
      <w:pPr>
        <w:jc w:val="center"/>
        <w:rPr>
          <w:rFonts w:ascii="Times New Roman" w:hAnsi="Times New Roman" w:cs="Times New Roman"/>
          <w:b/>
          <w:sz w:val="28"/>
          <w:szCs w:val="28"/>
        </w:rPr>
      </w:pPr>
      <w:r w:rsidRPr="00D41BD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1BD2">
        <w:rPr>
          <w:rFonts w:ascii="Times New Roman" w:hAnsi="Times New Roman" w:cs="Times New Roman"/>
          <w:b/>
          <w:sz w:val="28"/>
          <w:szCs w:val="28"/>
        </w:rPr>
        <w:t xml:space="preserve"> в. Коновальця 42, кв.21</w:t>
      </w:r>
    </w:p>
    <w:p w:rsidR="00257D54" w:rsidRPr="00D41BD2" w:rsidRDefault="00257D54" w:rsidP="00257D54">
      <w:pPr>
        <w:jc w:val="right"/>
        <w:rPr>
          <w:rFonts w:ascii="Times New Roman" w:hAnsi="Times New Roman" w:cs="Times New Roman"/>
          <w:b/>
          <w:sz w:val="28"/>
          <w:szCs w:val="28"/>
        </w:rPr>
      </w:pPr>
      <w:r w:rsidRPr="00D41BD2">
        <w:rPr>
          <w:rFonts w:ascii="Times New Roman" w:hAnsi="Times New Roman" w:cs="Times New Roman"/>
          <w:b/>
          <w:sz w:val="28"/>
          <w:szCs w:val="28"/>
        </w:rPr>
        <w:t>м. Івано-Франківськ 76018</w:t>
      </w:r>
    </w:p>
    <w:p w:rsidR="00257D54" w:rsidRPr="0050540B" w:rsidRDefault="00360044" w:rsidP="00257D54">
      <w:pPr>
        <w:jc w:val="right"/>
        <w:rPr>
          <w:rFonts w:ascii="Times New Roman" w:hAnsi="Times New Roman" w:cs="Times New Roman"/>
          <w:b/>
          <w:sz w:val="28"/>
          <w:szCs w:val="28"/>
          <w:lang w:val="ru-RU"/>
        </w:rPr>
      </w:pPr>
      <w:hyperlink r:id="rId5" w:history="1">
        <w:r w:rsidR="0050540B" w:rsidRPr="00154FBD">
          <w:rPr>
            <w:rStyle w:val="a5"/>
            <w:rFonts w:ascii="Times New Roman" w:hAnsi="Times New Roman" w:cs="Times New Roman"/>
            <w:b/>
            <w:sz w:val="28"/>
            <w:szCs w:val="28"/>
            <w:lang w:val="en-US"/>
          </w:rPr>
          <w:t>todoriv</w:t>
        </w:r>
        <w:r w:rsidR="0050540B" w:rsidRPr="00154FBD">
          <w:rPr>
            <w:rStyle w:val="a5"/>
            <w:rFonts w:ascii="Times New Roman" w:hAnsi="Times New Roman" w:cs="Times New Roman"/>
            <w:b/>
            <w:sz w:val="28"/>
            <w:szCs w:val="28"/>
            <w:lang w:val="ru-RU"/>
          </w:rPr>
          <w:t>_</w:t>
        </w:r>
        <w:r w:rsidR="0050540B" w:rsidRPr="00154FBD">
          <w:rPr>
            <w:rStyle w:val="a5"/>
            <w:rFonts w:ascii="Times New Roman" w:hAnsi="Times New Roman" w:cs="Times New Roman"/>
            <w:b/>
            <w:sz w:val="28"/>
            <w:szCs w:val="28"/>
            <w:lang w:val="en-US"/>
          </w:rPr>
          <w:t>larisa</w:t>
        </w:r>
        <w:r w:rsidR="0050540B" w:rsidRPr="00154FBD">
          <w:rPr>
            <w:rStyle w:val="a5"/>
            <w:rFonts w:ascii="Times New Roman" w:hAnsi="Times New Roman" w:cs="Times New Roman"/>
            <w:b/>
            <w:sz w:val="28"/>
            <w:szCs w:val="28"/>
            <w:lang w:val="ru-RU"/>
          </w:rPr>
          <w:t>@</w:t>
        </w:r>
        <w:r w:rsidR="0050540B" w:rsidRPr="00154FBD">
          <w:rPr>
            <w:rStyle w:val="a5"/>
            <w:rFonts w:ascii="Times New Roman" w:hAnsi="Times New Roman" w:cs="Times New Roman"/>
            <w:b/>
            <w:sz w:val="28"/>
            <w:szCs w:val="28"/>
            <w:lang w:val="en-US"/>
          </w:rPr>
          <w:t>i</w:t>
        </w:r>
        <w:r w:rsidR="0050540B" w:rsidRPr="00154FBD">
          <w:rPr>
            <w:rStyle w:val="a5"/>
            <w:rFonts w:ascii="Times New Roman" w:hAnsi="Times New Roman" w:cs="Times New Roman"/>
            <w:b/>
            <w:sz w:val="28"/>
            <w:szCs w:val="28"/>
            <w:lang w:val="ru-RU"/>
          </w:rPr>
          <w:t>.</w:t>
        </w:r>
        <w:r w:rsidR="0050540B" w:rsidRPr="00154FBD">
          <w:rPr>
            <w:rStyle w:val="a5"/>
            <w:rFonts w:ascii="Times New Roman" w:hAnsi="Times New Roman" w:cs="Times New Roman"/>
            <w:b/>
            <w:sz w:val="28"/>
            <w:szCs w:val="28"/>
            <w:lang w:val="en-US"/>
          </w:rPr>
          <w:t>ua</w:t>
        </w:r>
      </w:hyperlink>
    </w:p>
    <w:p w:rsidR="0050540B" w:rsidRPr="001310F0" w:rsidRDefault="0050540B" w:rsidP="00257D54">
      <w:pPr>
        <w:jc w:val="right"/>
        <w:rPr>
          <w:rFonts w:ascii="Times New Roman" w:hAnsi="Times New Roman" w:cs="Times New Roman"/>
          <w:b/>
          <w:sz w:val="28"/>
          <w:szCs w:val="28"/>
          <w:lang w:val="ru-RU"/>
        </w:rPr>
      </w:pPr>
      <w:r>
        <w:rPr>
          <w:rFonts w:ascii="Times New Roman" w:hAnsi="Times New Roman" w:cs="Times New Roman"/>
          <w:b/>
          <w:sz w:val="28"/>
          <w:szCs w:val="28"/>
          <w:lang w:val="en-US"/>
        </w:rPr>
        <w:t>ORSID</w:t>
      </w:r>
      <w:r w:rsidRPr="001310F0">
        <w:rPr>
          <w:rFonts w:ascii="Times New Roman" w:hAnsi="Times New Roman" w:cs="Times New Roman"/>
          <w:b/>
          <w:sz w:val="28"/>
          <w:szCs w:val="28"/>
          <w:lang w:val="ru-RU"/>
        </w:rPr>
        <w:t xml:space="preserve"> </w:t>
      </w:r>
      <w:r>
        <w:rPr>
          <w:rFonts w:ascii="Times New Roman" w:hAnsi="Times New Roman" w:cs="Times New Roman"/>
          <w:b/>
          <w:sz w:val="28"/>
          <w:szCs w:val="28"/>
          <w:lang w:val="en-US"/>
        </w:rPr>
        <w:t>ID</w:t>
      </w:r>
      <w:r w:rsidRPr="001310F0">
        <w:rPr>
          <w:rFonts w:ascii="Times New Roman" w:hAnsi="Times New Roman" w:cs="Times New Roman"/>
          <w:b/>
          <w:sz w:val="28"/>
          <w:szCs w:val="28"/>
          <w:lang w:val="ru-RU"/>
        </w:rPr>
        <w:t xml:space="preserve"> 0000-0003-2823-8179</w:t>
      </w:r>
    </w:p>
    <w:p w:rsidR="00257D54" w:rsidRPr="001310F0" w:rsidRDefault="00257D54" w:rsidP="00257D5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МЕХАН</w:t>
      </w:r>
      <w:r w:rsidR="00504FDC">
        <w:rPr>
          <w:rFonts w:ascii="Times New Roman" w:hAnsi="Times New Roman" w:cs="Times New Roman"/>
          <w:b/>
          <w:sz w:val="28"/>
          <w:szCs w:val="28"/>
        </w:rPr>
        <w:t>І</w:t>
      </w:r>
      <w:r>
        <w:rPr>
          <w:rFonts w:ascii="Times New Roman" w:hAnsi="Times New Roman" w:cs="Times New Roman"/>
          <w:b/>
          <w:sz w:val="28"/>
          <w:szCs w:val="28"/>
        </w:rPr>
        <w:t>ЗМИ ЗАСВОЄННЯ ГЕНДЕРНИХ СХЕМ У ПІДЛІТКОВОМУ ВІЦІ</w:t>
      </w:r>
      <w:r w:rsidR="001310F0">
        <w:rPr>
          <w:rFonts w:ascii="Times New Roman" w:hAnsi="Times New Roman" w:cs="Times New Roman"/>
          <w:b/>
          <w:sz w:val="28"/>
          <w:szCs w:val="28"/>
        </w:rPr>
        <w:t>: СОЦІАЛЬНО-КОНСТРУКТИВІСТСЬКИЙ ПОГЛЯД НА ПРОБЛЕМУ</w:t>
      </w:r>
    </w:p>
    <w:p w:rsidR="00257D54" w:rsidRDefault="00257D54" w:rsidP="00257D5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Анотац</w:t>
      </w:r>
      <w:r w:rsidR="001310F0">
        <w:rPr>
          <w:rFonts w:ascii="Times New Roman" w:hAnsi="Times New Roman" w:cs="Times New Roman"/>
          <w:b/>
          <w:sz w:val="28"/>
          <w:szCs w:val="28"/>
        </w:rPr>
        <w:t>і</w:t>
      </w:r>
      <w:r>
        <w:rPr>
          <w:rFonts w:ascii="Times New Roman" w:hAnsi="Times New Roman" w:cs="Times New Roman"/>
          <w:b/>
          <w:sz w:val="28"/>
          <w:szCs w:val="28"/>
        </w:rPr>
        <w:t>я</w:t>
      </w:r>
    </w:p>
    <w:p w:rsidR="000D3BA2" w:rsidRDefault="001310F0" w:rsidP="001310F0">
      <w:pPr>
        <w:spacing w:line="360" w:lineRule="auto"/>
        <w:ind w:firstLine="709"/>
        <w:jc w:val="both"/>
        <w:rPr>
          <w:rFonts w:ascii="Times New Roman" w:eastAsia="Calibri" w:hAnsi="Times New Roman" w:cs="Times New Roman"/>
          <w:sz w:val="28"/>
        </w:rPr>
      </w:pPr>
      <w:r>
        <w:rPr>
          <w:rFonts w:ascii="Times New Roman" w:hAnsi="Times New Roman" w:cs="Times New Roman"/>
          <w:sz w:val="28"/>
          <w:szCs w:val="28"/>
        </w:rPr>
        <w:t>У статті висвітлено проблему дослідження гендерного самовизначення сучасних підлітків. Виділено різні підходи у дослідженні чинників формування психологічної статі. Розкрито значення гендерного підходу у дослідженні особливостей засвоєння гендерних схем</w:t>
      </w:r>
      <w:r w:rsidR="000D3BA2">
        <w:rPr>
          <w:rFonts w:ascii="Times New Roman" w:hAnsi="Times New Roman" w:cs="Times New Roman"/>
          <w:sz w:val="28"/>
          <w:szCs w:val="28"/>
        </w:rPr>
        <w:t xml:space="preserve"> у період створення та циркулювання різних гендер</w:t>
      </w:r>
      <w:r w:rsidR="00560DB1">
        <w:rPr>
          <w:rFonts w:ascii="Times New Roman" w:hAnsi="Times New Roman" w:cs="Times New Roman"/>
          <w:sz w:val="28"/>
          <w:szCs w:val="28"/>
        </w:rPr>
        <w:t>них моделей</w:t>
      </w:r>
      <w:r w:rsidR="000D3BA2">
        <w:rPr>
          <w:rFonts w:ascii="Times New Roman" w:hAnsi="Times New Roman" w:cs="Times New Roman"/>
          <w:sz w:val="28"/>
          <w:szCs w:val="28"/>
        </w:rPr>
        <w:t xml:space="preserve">. Окреслено поняття гендерної схеми як </w:t>
      </w:r>
      <w:r w:rsidR="000D3BA2">
        <w:rPr>
          <w:rFonts w:ascii="Times New Roman" w:hAnsi="Times New Roman" w:cs="Times New Roman"/>
          <w:sz w:val="28"/>
        </w:rPr>
        <w:t>когнітивної структури</w:t>
      </w:r>
      <w:r w:rsidR="000D3BA2" w:rsidRPr="00050AEF">
        <w:rPr>
          <w:rFonts w:ascii="Times New Roman" w:eastAsia="Calibri" w:hAnsi="Times New Roman" w:cs="Times New Roman"/>
          <w:sz w:val="28"/>
        </w:rPr>
        <w:t>, яка організовує сприйняття індивіда і спрямовує його</w:t>
      </w:r>
      <w:r w:rsidR="000D3BA2">
        <w:rPr>
          <w:rFonts w:ascii="Times New Roman" w:eastAsia="Calibri" w:hAnsi="Times New Roman" w:cs="Times New Roman"/>
          <w:sz w:val="28"/>
        </w:rPr>
        <w:t xml:space="preserve"> дії</w:t>
      </w:r>
      <w:r w:rsidR="000D3BA2" w:rsidRPr="00050AEF">
        <w:rPr>
          <w:rFonts w:ascii="Times New Roman" w:eastAsia="Calibri" w:hAnsi="Times New Roman" w:cs="Times New Roman"/>
          <w:sz w:val="28"/>
        </w:rPr>
        <w:t>.</w:t>
      </w:r>
      <w:r w:rsidR="000D3BA2">
        <w:rPr>
          <w:rFonts w:ascii="Times New Roman" w:eastAsia="Calibri" w:hAnsi="Times New Roman" w:cs="Times New Roman"/>
          <w:sz w:val="28"/>
        </w:rPr>
        <w:t xml:space="preserve"> Проаналізовано механізм інтерпретації як провідний в процесі засвоєння гендерних схем.</w:t>
      </w:r>
    </w:p>
    <w:p w:rsidR="00257D54" w:rsidRDefault="000D3BA2" w:rsidP="001310F0">
      <w:pPr>
        <w:spacing w:line="360" w:lineRule="auto"/>
        <w:ind w:firstLine="709"/>
        <w:jc w:val="both"/>
        <w:rPr>
          <w:rFonts w:ascii="Times New Roman" w:hAnsi="Times New Roman" w:cs="Times New Roman"/>
          <w:sz w:val="28"/>
          <w:szCs w:val="28"/>
        </w:rPr>
      </w:pPr>
      <w:r w:rsidRPr="000D3BA2">
        <w:rPr>
          <w:rFonts w:ascii="Times New Roman" w:eastAsia="Calibri" w:hAnsi="Times New Roman" w:cs="Times New Roman"/>
          <w:b/>
          <w:sz w:val="28"/>
        </w:rPr>
        <w:t>Ключові слова</w:t>
      </w:r>
      <w:r>
        <w:rPr>
          <w:rFonts w:ascii="Times New Roman" w:eastAsia="Calibri" w:hAnsi="Times New Roman" w:cs="Times New Roman"/>
          <w:sz w:val="28"/>
        </w:rPr>
        <w:t xml:space="preserve">: </w:t>
      </w:r>
      <w:r w:rsidR="00BA6618">
        <w:rPr>
          <w:rFonts w:ascii="Times New Roman" w:eastAsia="Calibri" w:hAnsi="Times New Roman" w:cs="Times New Roman"/>
          <w:sz w:val="28"/>
        </w:rPr>
        <w:t>гендерна схема, інтерпртація, підліток, психологічна стать, фонові очікування.</w:t>
      </w:r>
      <w:r w:rsidRPr="00050AEF">
        <w:rPr>
          <w:rFonts w:ascii="Times New Roman" w:eastAsia="Calibri" w:hAnsi="Times New Roman" w:cs="Times New Roman"/>
          <w:sz w:val="28"/>
        </w:rPr>
        <w:t xml:space="preserve"> </w:t>
      </w:r>
      <w:r>
        <w:rPr>
          <w:rFonts w:ascii="Times New Roman" w:hAnsi="Times New Roman" w:cs="Times New Roman"/>
          <w:sz w:val="28"/>
          <w:szCs w:val="28"/>
        </w:rPr>
        <w:t xml:space="preserve"> </w:t>
      </w:r>
      <w:r w:rsidR="001310F0">
        <w:rPr>
          <w:rFonts w:ascii="Times New Roman" w:hAnsi="Times New Roman" w:cs="Times New Roman"/>
          <w:sz w:val="28"/>
          <w:szCs w:val="28"/>
        </w:rPr>
        <w:t xml:space="preserve">  </w:t>
      </w:r>
    </w:p>
    <w:p w:rsidR="00284F00" w:rsidRDefault="00F020FE" w:rsidP="00257D54">
      <w:pPr>
        <w:spacing w:line="360" w:lineRule="auto"/>
        <w:ind w:firstLine="709"/>
        <w:jc w:val="both"/>
        <w:rPr>
          <w:rFonts w:ascii="Times New Roman" w:hAnsi="Times New Roman" w:cs="Times New Roman"/>
          <w:sz w:val="28"/>
          <w:szCs w:val="28"/>
          <w:lang w:val="ru-RU"/>
        </w:rPr>
      </w:pPr>
      <w:r w:rsidRPr="00BA6618">
        <w:rPr>
          <w:rFonts w:ascii="Times New Roman" w:hAnsi="Times New Roman" w:cs="Times New Roman"/>
          <w:b/>
          <w:sz w:val="28"/>
          <w:szCs w:val="28"/>
        </w:rPr>
        <w:t>Постановка проблеми.</w:t>
      </w:r>
      <w:r w:rsidRPr="00BA6618">
        <w:rPr>
          <w:rFonts w:ascii="Times New Roman" w:hAnsi="Times New Roman" w:cs="Times New Roman"/>
          <w:sz w:val="28"/>
          <w:szCs w:val="28"/>
        </w:rPr>
        <w:t xml:space="preserve"> </w:t>
      </w:r>
      <w:r w:rsidR="00257D54" w:rsidRPr="00BA6618">
        <w:rPr>
          <w:rFonts w:ascii="Times New Roman" w:hAnsi="Times New Roman" w:cs="Times New Roman"/>
          <w:sz w:val="28"/>
          <w:szCs w:val="28"/>
        </w:rPr>
        <w:t>Підлітковий вік – важливий період у засвоєн</w:t>
      </w:r>
      <w:r w:rsidR="00257D54">
        <w:rPr>
          <w:rFonts w:ascii="Times New Roman" w:hAnsi="Times New Roman" w:cs="Times New Roman"/>
          <w:sz w:val="28"/>
          <w:szCs w:val="28"/>
          <w:lang w:val="ru-RU"/>
        </w:rPr>
        <w:t>ні соціокультурних моделей гендеру, які транслюються</w:t>
      </w:r>
      <w:r w:rsidR="00846BF8">
        <w:rPr>
          <w:rFonts w:ascii="Times New Roman" w:hAnsi="Times New Roman" w:cs="Times New Roman"/>
          <w:sz w:val="28"/>
          <w:szCs w:val="28"/>
          <w:lang w:val="ru-RU"/>
        </w:rPr>
        <w:t xml:space="preserve"> у</w:t>
      </w:r>
      <w:r w:rsidR="00050AEF">
        <w:rPr>
          <w:rFonts w:ascii="Times New Roman" w:hAnsi="Times New Roman" w:cs="Times New Roman"/>
          <w:sz w:val="28"/>
          <w:szCs w:val="28"/>
          <w:lang w:val="ru-RU"/>
        </w:rPr>
        <w:t xml:space="preserve"> його</w:t>
      </w:r>
      <w:r w:rsidR="00846BF8">
        <w:rPr>
          <w:rFonts w:ascii="Times New Roman" w:hAnsi="Times New Roman" w:cs="Times New Roman"/>
          <w:sz w:val="28"/>
          <w:szCs w:val="28"/>
          <w:lang w:val="ru-RU"/>
        </w:rPr>
        <w:t xml:space="preserve"> міжперсональному просторі.</w:t>
      </w:r>
      <w:r w:rsidR="008E431C">
        <w:rPr>
          <w:rFonts w:ascii="Times New Roman" w:hAnsi="Times New Roman" w:cs="Times New Roman"/>
          <w:sz w:val="28"/>
          <w:szCs w:val="28"/>
          <w:lang w:val="ru-RU"/>
        </w:rPr>
        <w:t xml:space="preserve"> Актуальність дослідження особливостей засвоєння гендерних схем </w:t>
      </w:r>
      <w:r w:rsidR="008E431C">
        <w:rPr>
          <w:rFonts w:ascii="Times New Roman" w:hAnsi="Times New Roman" w:cs="Times New Roman"/>
          <w:sz w:val="28"/>
          <w:szCs w:val="28"/>
          <w:lang w:val="ru-RU"/>
        </w:rPr>
        <w:lastRenderedPageBreak/>
        <w:t xml:space="preserve">підлітком зумовлена тими процесами, які відбуваються у сучасному світі. </w:t>
      </w:r>
      <w:r w:rsidR="000A3C6D">
        <w:rPr>
          <w:rFonts w:ascii="Times New Roman" w:hAnsi="Times New Roman" w:cs="Times New Roman"/>
          <w:sz w:val="28"/>
          <w:szCs w:val="28"/>
          <w:lang w:val="ru-RU"/>
        </w:rPr>
        <w:t>Незважаючи на усталену дихотомічну схему чоловічого-жіночого за якою відбувається ідентифікація особистості, з</w:t>
      </w:r>
      <w:r w:rsidR="000A3C6D" w:rsidRPr="000A3C6D">
        <w:rPr>
          <w:rFonts w:ascii="Times New Roman" w:hAnsi="Times New Roman" w:cs="Times New Roman"/>
          <w:sz w:val="28"/>
          <w:szCs w:val="28"/>
          <w:lang w:val="ru-RU"/>
        </w:rPr>
        <w:t>’</w:t>
      </w:r>
      <w:r w:rsidR="000A3C6D">
        <w:rPr>
          <w:rFonts w:ascii="Times New Roman" w:hAnsi="Times New Roman" w:cs="Times New Roman"/>
          <w:sz w:val="28"/>
          <w:szCs w:val="28"/>
          <w:lang w:val="ru-RU"/>
        </w:rPr>
        <w:t>являються нові схеми, які транслюються ЗМІ, нав</w:t>
      </w:r>
      <w:r w:rsidR="000A3C6D" w:rsidRPr="000A3C6D">
        <w:rPr>
          <w:rFonts w:ascii="Times New Roman" w:hAnsi="Times New Roman" w:cs="Times New Roman"/>
          <w:sz w:val="28"/>
          <w:szCs w:val="28"/>
          <w:lang w:val="ru-RU"/>
        </w:rPr>
        <w:t>’</w:t>
      </w:r>
      <w:r w:rsidR="000A3C6D">
        <w:rPr>
          <w:rFonts w:ascii="Times New Roman" w:hAnsi="Times New Roman" w:cs="Times New Roman"/>
          <w:sz w:val="28"/>
          <w:szCs w:val="28"/>
          <w:lang w:val="ru-RU"/>
        </w:rPr>
        <w:t>язуються сучасними текстами культури.</w:t>
      </w:r>
      <w:r w:rsidR="00846BF8">
        <w:rPr>
          <w:rFonts w:ascii="Times New Roman" w:hAnsi="Times New Roman" w:cs="Times New Roman"/>
          <w:sz w:val="28"/>
          <w:szCs w:val="28"/>
          <w:lang w:val="ru-RU"/>
        </w:rPr>
        <w:t xml:space="preserve"> Сучасний підліток перебуває у так званому супермаркеті гендерів, </w:t>
      </w:r>
      <w:r w:rsidR="000A3C6D">
        <w:rPr>
          <w:rFonts w:ascii="Times New Roman" w:hAnsi="Times New Roman" w:cs="Times New Roman"/>
          <w:sz w:val="28"/>
          <w:szCs w:val="28"/>
          <w:lang w:val="ru-RU"/>
        </w:rPr>
        <w:t>в якому транслюється різна маскулінність, фемінінність чи якась їх конфігурація.</w:t>
      </w:r>
      <w:r w:rsidR="00560DB1">
        <w:rPr>
          <w:rFonts w:ascii="Times New Roman" w:hAnsi="Times New Roman" w:cs="Times New Roman"/>
          <w:sz w:val="28"/>
          <w:szCs w:val="28"/>
          <w:lang w:val="ru-RU"/>
        </w:rPr>
        <w:t xml:space="preserve"> Така варіативність, </w:t>
      </w:r>
      <w:r w:rsidR="000A3C6D">
        <w:rPr>
          <w:rFonts w:ascii="Times New Roman" w:hAnsi="Times New Roman" w:cs="Times New Roman"/>
          <w:sz w:val="28"/>
          <w:szCs w:val="28"/>
          <w:lang w:val="ru-RU"/>
        </w:rPr>
        <w:t>нестабільність</w:t>
      </w:r>
      <w:r w:rsidR="00846BF8">
        <w:rPr>
          <w:rFonts w:ascii="Times New Roman" w:hAnsi="Times New Roman" w:cs="Times New Roman"/>
          <w:sz w:val="28"/>
          <w:szCs w:val="28"/>
          <w:lang w:val="ru-RU"/>
        </w:rPr>
        <w:t xml:space="preserve"> ускладнює процес гендерного самовизначення</w:t>
      </w:r>
      <w:r w:rsidR="000A3C6D">
        <w:rPr>
          <w:rFonts w:ascii="Times New Roman" w:hAnsi="Times New Roman" w:cs="Times New Roman"/>
          <w:sz w:val="28"/>
          <w:szCs w:val="28"/>
          <w:lang w:val="ru-RU"/>
        </w:rPr>
        <w:t xml:space="preserve"> молодої людини</w:t>
      </w:r>
      <w:r w:rsidR="00846BF8">
        <w:rPr>
          <w:rFonts w:ascii="Times New Roman" w:hAnsi="Times New Roman" w:cs="Times New Roman"/>
          <w:sz w:val="28"/>
          <w:szCs w:val="28"/>
          <w:lang w:val="ru-RU"/>
        </w:rPr>
        <w:t xml:space="preserve">. </w:t>
      </w:r>
      <w:r w:rsidR="00284F00">
        <w:rPr>
          <w:rFonts w:ascii="Times New Roman" w:hAnsi="Times New Roman" w:cs="Times New Roman"/>
          <w:sz w:val="28"/>
          <w:szCs w:val="28"/>
          <w:lang w:val="ru-RU"/>
        </w:rPr>
        <w:t>Тому дослідження механізмів засвоєння гендерних схем в умовах гендерного різноманіття</w:t>
      </w:r>
      <w:r w:rsidR="000A3C6D">
        <w:rPr>
          <w:rFonts w:ascii="Times New Roman" w:hAnsi="Times New Roman" w:cs="Times New Roman"/>
          <w:sz w:val="28"/>
          <w:szCs w:val="28"/>
          <w:lang w:val="ru-RU"/>
        </w:rPr>
        <w:t>, яке легітимізується постмодернізмом</w:t>
      </w:r>
      <w:r w:rsidR="00284F00">
        <w:rPr>
          <w:rFonts w:ascii="Times New Roman" w:hAnsi="Times New Roman" w:cs="Times New Roman"/>
          <w:sz w:val="28"/>
          <w:szCs w:val="28"/>
          <w:lang w:val="ru-RU"/>
        </w:rPr>
        <w:t xml:space="preserve"> є актуальним питанням.</w:t>
      </w:r>
    </w:p>
    <w:p w:rsidR="004023D8" w:rsidRDefault="00F020FE" w:rsidP="000C5042">
      <w:pPr>
        <w:spacing w:line="360" w:lineRule="auto"/>
        <w:ind w:firstLine="720"/>
        <w:jc w:val="both"/>
        <w:rPr>
          <w:rFonts w:ascii="Times New Roman" w:eastAsia="Calibri" w:hAnsi="Times New Roman"/>
          <w:sz w:val="28"/>
          <w:szCs w:val="28"/>
        </w:rPr>
      </w:pPr>
      <w:r w:rsidRPr="00F020FE">
        <w:rPr>
          <w:rFonts w:ascii="Times New Roman" w:hAnsi="Times New Roman" w:cs="Times New Roman"/>
          <w:b/>
          <w:sz w:val="28"/>
        </w:rPr>
        <w:t>Аналіз останніх досліджень.</w:t>
      </w:r>
      <w:r>
        <w:rPr>
          <w:rFonts w:ascii="Times New Roman" w:hAnsi="Times New Roman" w:cs="Times New Roman"/>
          <w:sz w:val="28"/>
        </w:rPr>
        <w:t xml:space="preserve"> </w:t>
      </w:r>
      <w:r w:rsidR="000A3C6D">
        <w:rPr>
          <w:rFonts w:ascii="Times New Roman" w:hAnsi="Times New Roman" w:cs="Times New Roman"/>
          <w:sz w:val="28"/>
        </w:rPr>
        <w:t xml:space="preserve">Існує багато досліджень присвячених гендерному самовизначенню особистості, в яких доводиться роль тих чи інших чинників, що впливають на формування психологічної статі. </w:t>
      </w:r>
      <w:r w:rsidR="000C5042">
        <w:rPr>
          <w:rFonts w:ascii="Times New Roman" w:hAnsi="Times New Roman" w:cs="Times New Roman"/>
          <w:sz w:val="28"/>
        </w:rPr>
        <w:t xml:space="preserve">Це і теорії соціобіологічного </w:t>
      </w:r>
      <w:r w:rsidR="000C5042" w:rsidRPr="005F1650">
        <w:rPr>
          <w:rFonts w:ascii="Times New Roman" w:eastAsia="Calibri" w:hAnsi="Times New Roman"/>
          <w:sz w:val="28"/>
        </w:rPr>
        <w:t>(Н. Авдєєва,  Ю. Альошина, А. Бандура, І. Басіна, А. Волович, Д. Мастерс,</w:t>
      </w:r>
      <w:r w:rsidR="00560DB1">
        <w:rPr>
          <w:rFonts w:ascii="Times New Roman" w:eastAsia="Calibri" w:hAnsi="Times New Roman"/>
          <w:sz w:val="28"/>
        </w:rPr>
        <w:t xml:space="preserve"> Т. Парсонс, Д. Перрі</w:t>
      </w:r>
      <w:r w:rsidR="000C5042" w:rsidRPr="005F1650">
        <w:rPr>
          <w:rFonts w:ascii="Times New Roman" w:eastAsia="Calibri" w:hAnsi="Times New Roman"/>
          <w:sz w:val="28"/>
        </w:rPr>
        <w:t xml:space="preserve"> та ін.</w:t>
      </w:r>
      <w:r w:rsidR="000C5042">
        <w:rPr>
          <w:rFonts w:ascii="Times New Roman" w:eastAsia="Calibri" w:hAnsi="Times New Roman"/>
          <w:sz w:val="28"/>
        </w:rPr>
        <w:t>)</w:t>
      </w:r>
      <w:r w:rsidR="00C96C9A" w:rsidRPr="00C96C9A">
        <w:rPr>
          <w:rFonts w:ascii="Times New Roman" w:eastAsia="Calibri" w:hAnsi="Times New Roman"/>
          <w:sz w:val="28"/>
        </w:rPr>
        <w:t xml:space="preserve"> </w:t>
      </w:r>
      <w:r w:rsidR="00C96C9A" w:rsidRPr="00560DB1">
        <w:rPr>
          <w:rFonts w:ascii="Times New Roman" w:eastAsia="Calibri" w:hAnsi="Times New Roman"/>
          <w:sz w:val="28"/>
          <w:lang w:val="ru-RU"/>
        </w:rPr>
        <w:t>[]</w:t>
      </w:r>
      <w:r w:rsidR="000C5042">
        <w:rPr>
          <w:rFonts w:ascii="Times New Roman" w:eastAsia="Calibri" w:hAnsi="Times New Roman"/>
          <w:sz w:val="28"/>
        </w:rPr>
        <w:t xml:space="preserve">, </w:t>
      </w:r>
      <w:r w:rsidR="004023D8">
        <w:rPr>
          <w:rFonts w:ascii="Times New Roman" w:eastAsia="Calibri" w:hAnsi="Times New Roman"/>
          <w:sz w:val="28"/>
        </w:rPr>
        <w:t xml:space="preserve">і </w:t>
      </w:r>
      <w:r w:rsidR="004023D8">
        <w:rPr>
          <w:rFonts w:ascii="Times New Roman" w:eastAsia="Calibri" w:hAnsi="Times New Roman"/>
          <w:sz w:val="28"/>
          <w:szCs w:val="28"/>
        </w:rPr>
        <w:t>соціокультурного</w:t>
      </w:r>
      <w:r w:rsidR="004023D8" w:rsidRPr="005F1650">
        <w:rPr>
          <w:rFonts w:ascii="Times New Roman" w:eastAsia="Calibri" w:hAnsi="Times New Roman"/>
          <w:sz w:val="28"/>
          <w:szCs w:val="28"/>
        </w:rPr>
        <w:t xml:space="preserve"> </w:t>
      </w:r>
      <w:r w:rsidR="004023D8">
        <w:rPr>
          <w:rFonts w:ascii="Times New Roman" w:eastAsia="Calibri" w:hAnsi="Times New Roman"/>
          <w:sz w:val="28"/>
          <w:szCs w:val="28"/>
        </w:rPr>
        <w:t xml:space="preserve">(М. Мід, Г. Рубін, Ш. Ортнер, Дж. Хубер та ін.) </w:t>
      </w:r>
      <w:r w:rsidR="00C96C9A" w:rsidRPr="00C96C9A">
        <w:rPr>
          <w:rFonts w:ascii="Times New Roman" w:eastAsia="Calibri" w:hAnsi="Times New Roman"/>
          <w:sz w:val="28"/>
          <w:szCs w:val="28"/>
        </w:rPr>
        <w:t xml:space="preserve">[] </w:t>
      </w:r>
      <w:r w:rsidR="004023D8">
        <w:rPr>
          <w:rFonts w:ascii="Times New Roman" w:eastAsia="Calibri" w:hAnsi="Times New Roman"/>
          <w:sz w:val="28"/>
          <w:szCs w:val="28"/>
        </w:rPr>
        <w:t>і гендерних (</w:t>
      </w:r>
      <w:r w:rsidR="004023D8" w:rsidRPr="005F1650">
        <w:rPr>
          <w:rFonts w:ascii="Times New Roman" w:eastAsia="Calibri" w:hAnsi="Times New Roman"/>
          <w:sz w:val="28"/>
          <w:szCs w:val="28"/>
        </w:rPr>
        <w:t xml:space="preserve">К. Гілліган, </w:t>
      </w:r>
      <w:r w:rsidR="004023D8">
        <w:rPr>
          <w:rFonts w:ascii="Times New Roman" w:eastAsia="Calibri" w:hAnsi="Times New Roman"/>
          <w:sz w:val="28"/>
          <w:szCs w:val="28"/>
        </w:rPr>
        <w:t xml:space="preserve">Т. Говорун, </w:t>
      </w:r>
      <w:r w:rsidR="004023D8" w:rsidRPr="005F1650">
        <w:rPr>
          <w:rFonts w:ascii="Times New Roman" w:eastAsia="Calibri" w:hAnsi="Times New Roman"/>
          <w:sz w:val="28"/>
          <w:szCs w:val="28"/>
        </w:rPr>
        <w:t>К. Джаклін</w:t>
      </w:r>
      <w:r w:rsidR="004023D8">
        <w:rPr>
          <w:rFonts w:ascii="Times New Roman" w:eastAsia="Calibri" w:hAnsi="Times New Roman"/>
          <w:sz w:val="28"/>
          <w:szCs w:val="28"/>
        </w:rPr>
        <w:t xml:space="preserve">, </w:t>
      </w:r>
      <w:r w:rsidR="004023D8" w:rsidRPr="005F1650">
        <w:rPr>
          <w:rFonts w:ascii="Times New Roman" w:eastAsia="Calibri" w:hAnsi="Times New Roman"/>
          <w:sz w:val="28"/>
          <w:szCs w:val="28"/>
        </w:rPr>
        <w:t>Е. Маккобі</w:t>
      </w:r>
      <w:r w:rsidR="004023D8">
        <w:rPr>
          <w:rFonts w:ascii="Times New Roman" w:eastAsia="Calibri" w:hAnsi="Times New Roman"/>
          <w:sz w:val="28"/>
          <w:szCs w:val="28"/>
        </w:rPr>
        <w:t>,</w:t>
      </w:r>
      <w:r w:rsidR="004023D8" w:rsidRPr="005F1650">
        <w:rPr>
          <w:rFonts w:ascii="Times New Roman" w:eastAsia="Calibri" w:hAnsi="Times New Roman"/>
          <w:sz w:val="28"/>
          <w:szCs w:val="28"/>
        </w:rPr>
        <w:t xml:space="preserve"> </w:t>
      </w:r>
      <w:r w:rsidR="004023D8">
        <w:rPr>
          <w:rFonts w:ascii="Times New Roman" w:eastAsia="Calibri" w:hAnsi="Times New Roman"/>
          <w:sz w:val="28"/>
          <w:szCs w:val="28"/>
        </w:rPr>
        <w:t xml:space="preserve">І. Кльоцина та ін.) </w:t>
      </w:r>
      <w:r w:rsidR="0050540B" w:rsidRPr="0050540B">
        <w:rPr>
          <w:rFonts w:ascii="Times New Roman" w:eastAsia="Calibri" w:hAnsi="Times New Roman"/>
          <w:sz w:val="28"/>
          <w:szCs w:val="28"/>
        </w:rPr>
        <w:t>[</w:t>
      </w:r>
      <w:r w:rsidR="0050540B" w:rsidRPr="00560DB1">
        <w:rPr>
          <w:rFonts w:ascii="Times New Roman" w:eastAsia="Calibri" w:hAnsi="Times New Roman"/>
          <w:sz w:val="28"/>
          <w:szCs w:val="28"/>
        </w:rPr>
        <w:t xml:space="preserve"> ] </w:t>
      </w:r>
      <w:r w:rsidR="004023D8">
        <w:rPr>
          <w:rFonts w:ascii="Times New Roman" w:eastAsia="Calibri" w:hAnsi="Times New Roman"/>
          <w:sz w:val="28"/>
          <w:szCs w:val="28"/>
        </w:rPr>
        <w:t>підходів.</w:t>
      </w:r>
    </w:p>
    <w:p w:rsidR="000C5042" w:rsidRPr="00343AA8" w:rsidRDefault="004023D8" w:rsidP="00343AA8">
      <w:pPr>
        <w:spacing w:line="360" w:lineRule="auto"/>
        <w:ind w:firstLine="720"/>
        <w:jc w:val="both"/>
        <w:rPr>
          <w:rFonts w:ascii="Times New Roman" w:eastAsia="Calibri" w:hAnsi="Times New Roman"/>
          <w:sz w:val="28"/>
        </w:rPr>
      </w:pPr>
      <w:r>
        <w:rPr>
          <w:rFonts w:ascii="Times New Roman" w:eastAsia="Calibri" w:hAnsi="Times New Roman"/>
          <w:sz w:val="28"/>
          <w:szCs w:val="28"/>
        </w:rPr>
        <w:t>Теорії соціобіологічного підходу</w:t>
      </w:r>
      <w:r w:rsidR="000C5042" w:rsidRPr="005F1650">
        <w:rPr>
          <w:rFonts w:ascii="Times New Roman" w:eastAsia="Calibri" w:hAnsi="Times New Roman"/>
          <w:sz w:val="28"/>
          <w:szCs w:val="28"/>
        </w:rPr>
        <w:t xml:space="preserve"> функціонально поясню</w:t>
      </w:r>
      <w:r w:rsidR="000C5042">
        <w:rPr>
          <w:rFonts w:ascii="Times New Roman" w:eastAsia="Calibri" w:hAnsi="Times New Roman"/>
          <w:sz w:val="28"/>
          <w:szCs w:val="28"/>
        </w:rPr>
        <w:t>ють</w:t>
      </w:r>
      <w:r w:rsidR="000C5042" w:rsidRPr="005F1650">
        <w:rPr>
          <w:rFonts w:ascii="Times New Roman" w:eastAsia="Calibri" w:hAnsi="Times New Roman"/>
          <w:sz w:val="28"/>
          <w:szCs w:val="28"/>
        </w:rPr>
        <w:t xml:space="preserve"> причини відмінностей чоловіків і жінок ролями у сім’ї та суспільстві. Завдяки </w:t>
      </w:r>
      <w:r w:rsidR="000C5042">
        <w:rPr>
          <w:rFonts w:ascii="Times New Roman" w:eastAsia="Calibri" w:hAnsi="Times New Roman"/>
          <w:sz w:val="28"/>
          <w:szCs w:val="28"/>
        </w:rPr>
        <w:t>такому підходу</w:t>
      </w:r>
      <w:r w:rsidR="000C5042" w:rsidRPr="005F1650">
        <w:rPr>
          <w:rFonts w:ascii="Times New Roman" w:eastAsia="Calibri" w:hAnsi="Times New Roman"/>
          <w:sz w:val="28"/>
          <w:szCs w:val="28"/>
        </w:rPr>
        <w:t xml:space="preserve"> стало можливим говорити про соціалізацію ролей і статусів, які інтерпретують відмінності становища чоловіків і жінок у суспільстві.</w:t>
      </w:r>
      <w:r w:rsidR="000C5042">
        <w:rPr>
          <w:rFonts w:ascii="Times New Roman" w:eastAsia="Calibri" w:hAnsi="Times New Roman"/>
          <w:sz w:val="28"/>
          <w:szCs w:val="28"/>
        </w:rPr>
        <w:t xml:space="preserve"> </w:t>
      </w:r>
      <w:r w:rsidR="000C5042" w:rsidRPr="005F1650">
        <w:rPr>
          <w:rFonts w:ascii="Times New Roman" w:eastAsia="Calibri" w:hAnsi="Times New Roman"/>
          <w:sz w:val="28"/>
          <w:szCs w:val="28"/>
        </w:rPr>
        <w:t xml:space="preserve">Рольова теорія наполягає на соціальному конструюванні </w:t>
      </w:r>
      <w:r w:rsidR="000C5042">
        <w:rPr>
          <w:rFonts w:ascii="Times New Roman" w:hAnsi="Times New Roman"/>
          <w:sz w:val="28"/>
          <w:szCs w:val="28"/>
        </w:rPr>
        <w:t>ґ</w:t>
      </w:r>
      <w:r w:rsidR="000C5042" w:rsidRPr="005F1650">
        <w:rPr>
          <w:rFonts w:ascii="Times New Roman" w:eastAsia="Calibri" w:hAnsi="Times New Roman"/>
          <w:sz w:val="28"/>
          <w:szCs w:val="28"/>
        </w:rPr>
        <w:t xml:space="preserve">ендерних категорій, які називаються «статевими чи </w:t>
      </w:r>
      <w:r w:rsidR="000C5042">
        <w:rPr>
          <w:rFonts w:ascii="Times New Roman" w:hAnsi="Times New Roman"/>
          <w:sz w:val="28"/>
          <w:szCs w:val="28"/>
        </w:rPr>
        <w:t>ґ</w:t>
      </w:r>
      <w:r w:rsidR="000C5042" w:rsidRPr="005F1650">
        <w:rPr>
          <w:rFonts w:ascii="Times New Roman" w:eastAsia="Calibri" w:hAnsi="Times New Roman"/>
          <w:sz w:val="28"/>
          <w:szCs w:val="28"/>
        </w:rPr>
        <w:t>ендерними ролями», і аналізує, як вони засвоюют</w:t>
      </w:r>
      <w:r w:rsidR="00436A1B">
        <w:rPr>
          <w:rFonts w:ascii="Times New Roman" w:eastAsia="Calibri" w:hAnsi="Times New Roman"/>
          <w:sz w:val="28"/>
          <w:szCs w:val="28"/>
        </w:rPr>
        <w:t>ься та реалізуються на практиці, однак засвоєння тих чи інших ролей залежить від біологічної статі.</w:t>
      </w:r>
      <w:r w:rsidR="00343AA8">
        <w:rPr>
          <w:rFonts w:ascii="Times New Roman" w:eastAsia="Calibri" w:hAnsi="Times New Roman"/>
          <w:sz w:val="28"/>
          <w:szCs w:val="28"/>
        </w:rPr>
        <w:t xml:space="preserve"> Отже, дані теорії </w:t>
      </w:r>
      <w:r w:rsidR="00343AA8" w:rsidRPr="005F1650">
        <w:rPr>
          <w:rFonts w:ascii="Times New Roman" w:eastAsia="Calibri" w:hAnsi="Times New Roman"/>
          <w:sz w:val="28"/>
        </w:rPr>
        <w:t>передбачають аскрип</w:t>
      </w:r>
      <w:r w:rsidR="00343AA8">
        <w:rPr>
          <w:rFonts w:ascii="Times New Roman" w:eastAsia="Calibri" w:hAnsi="Times New Roman"/>
          <w:sz w:val="28"/>
        </w:rPr>
        <w:t>тивний (приписний) статус статі, що не унеможливлює дослідження гендерно</w:t>
      </w:r>
      <w:r w:rsidR="00560DB1">
        <w:rPr>
          <w:rFonts w:ascii="Times New Roman" w:eastAsia="Calibri" w:hAnsi="Times New Roman"/>
          <w:sz w:val="28"/>
        </w:rPr>
        <w:t>го самовизначення в сучасних умовах.</w:t>
      </w:r>
      <w:r w:rsidR="00343AA8">
        <w:rPr>
          <w:rFonts w:ascii="Times New Roman" w:eastAsia="Calibri" w:hAnsi="Times New Roman"/>
          <w:sz w:val="28"/>
        </w:rPr>
        <w:t xml:space="preserve"> </w:t>
      </w:r>
      <w:r w:rsidR="00343AA8">
        <w:rPr>
          <w:rFonts w:ascii="Times New Roman" w:eastAsia="Calibri" w:hAnsi="Times New Roman"/>
          <w:sz w:val="28"/>
          <w:szCs w:val="28"/>
        </w:rPr>
        <w:t xml:space="preserve">Соціокультурні теорії, хоча й визнають, що відмінності між статями соціально зумовлені, однак </w:t>
      </w:r>
      <w:r w:rsidR="00343AA8" w:rsidRPr="005F1650">
        <w:rPr>
          <w:rFonts w:ascii="Times New Roman" w:eastAsia="Calibri" w:hAnsi="Times New Roman"/>
          <w:sz w:val="28"/>
        </w:rPr>
        <w:t xml:space="preserve">основна увага приділяється вивченню різноманітних способів конструювання </w:t>
      </w:r>
      <w:r w:rsidR="00343AA8">
        <w:rPr>
          <w:rFonts w:ascii="Times New Roman" w:hAnsi="Times New Roman"/>
          <w:sz w:val="28"/>
          <w:szCs w:val="28"/>
        </w:rPr>
        <w:t>ґ</w:t>
      </w:r>
      <w:r w:rsidR="00343AA8" w:rsidRPr="005F1650">
        <w:rPr>
          <w:rFonts w:ascii="Times New Roman" w:eastAsia="Calibri" w:hAnsi="Times New Roman"/>
          <w:sz w:val="28"/>
        </w:rPr>
        <w:t xml:space="preserve">ендеру. Скільки існує культур, стільки ж існує моделей </w:t>
      </w:r>
      <w:r w:rsidR="00343AA8">
        <w:rPr>
          <w:rFonts w:ascii="Times New Roman" w:hAnsi="Times New Roman"/>
          <w:sz w:val="28"/>
          <w:szCs w:val="28"/>
        </w:rPr>
        <w:t>ґ</w:t>
      </w:r>
      <w:r w:rsidR="00343AA8" w:rsidRPr="005F1650">
        <w:rPr>
          <w:rFonts w:ascii="Times New Roman" w:eastAsia="Calibri" w:hAnsi="Times New Roman"/>
          <w:sz w:val="28"/>
        </w:rPr>
        <w:t xml:space="preserve">ендерної поведінки. </w:t>
      </w:r>
      <w:r w:rsidR="00343AA8">
        <w:rPr>
          <w:rFonts w:ascii="Times New Roman" w:eastAsia="Calibri" w:hAnsi="Times New Roman"/>
          <w:sz w:val="28"/>
          <w:szCs w:val="28"/>
        </w:rPr>
        <w:t xml:space="preserve"> </w:t>
      </w:r>
      <w:r>
        <w:rPr>
          <w:rFonts w:ascii="Times New Roman" w:eastAsia="Calibri" w:hAnsi="Times New Roman"/>
          <w:sz w:val="28"/>
          <w:szCs w:val="28"/>
        </w:rPr>
        <w:t xml:space="preserve"> </w:t>
      </w:r>
    </w:p>
    <w:p w:rsidR="00EA1A8B" w:rsidRDefault="00436A1B" w:rsidP="000C5042">
      <w:pPr>
        <w:spacing w:line="360" w:lineRule="auto"/>
        <w:ind w:firstLine="720"/>
        <w:jc w:val="both"/>
        <w:rPr>
          <w:rFonts w:ascii="Times New Roman" w:eastAsia="Calibri" w:hAnsi="Times New Roman"/>
          <w:sz w:val="28"/>
          <w:szCs w:val="28"/>
        </w:rPr>
      </w:pPr>
      <w:r w:rsidRPr="005F1650">
        <w:rPr>
          <w:rFonts w:ascii="Times New Roman" w:eastAsia="Calibri" w:hAnsi="Times New Roman"/>
          <w:sz w:val="28"/>
          <w:szCs w:val="28"/>
        </w:rPr>
        <w:lastRenderedPageBreak/>
        <w:t xml:space="preserve">Представники теорії </w:t>
      </w:r>
      <w:r>
        <w:rPr>
          <w:rFonts w:ascii="Times New Roman" w:eastAsia="Calibri" w:hAnsi="Times New Roman"/>
          <w:sz w:val="28"/>
          <w:szCs w:val="28"/>
        </w:rPr>
        <w:t>«</w:t>
      </w:r>
      <w:r w:rsidRPr="005F1650">
        <w:rPr>
          <w:rFonts w:ascii="Times New Roman" w:eastAsia="Calibri" w:hAnsi="Times New Roman"/>
          <w:sz w:val="28"/>
          <w:szCs w:val="28"/>
        </w:rPr>
        <w:t>нової психології статі</w:t>
      </w:r>
      <w:r>
        <w:rPr>
          <w:rFonts w:ascii="Times New Roman" w:eastAsia="Calibri" w:hAnsi="Times New Roman"/>
          <w:sz w:val="28"/>
          <w:szCs w:val="28"/>
        </w:rPr>
        <w:t>»</w:t>
      </w:r>
      <w:r w:rsidRPr="005F1650">
        <w:rPr>
          <w:rFonts w:ascii="Times New Roman" w:eastAsia="Calibri" w:hAnsi="Times New Roman"/>
          <w:i/>
          <w:sz w:val="28"/>
          <w:szCs w:val="28"/>
        </w:rPr>
        <w:t xml:space="preserve"> </w:t>
      </w:r>
      <w:r w:rsidRPr="005F1650">
        <w:rPr>
          <w:rFonts w:ascii="Times New Roman" w:eastAsia="Calibri" w:hAnsi="Times New Roman"/>
          <w:sz w:val="28"/>
          <w:szCs w:val="28"/>
        </w:rPr>
        <w:t>Е. Маккобі, С. Джаклін, К. Гілліган піддають критиці традиційні теорії статевих ролей. На їхню думку, засвоєння характерних для статі рис особистості та інтересів залежить не від вроджених інстинктів і психологічних потреб індивідів бути збереженими у своїй статевій ідентифікації, а від засвоєння дитиною у ранньому віці своєї статевої належності та від соціальних очікувань суспільства і найближчого оточення [</w:t>
      </w:r>
      <w:r w:rsidR="00647BE6" w:rsidRPr="00647BE6">
        <w:rPr>
          <w:rFonts w:ascii="Times New Roman" w:eastAsia="Calibri" w:hAnsi="Times New Roman"/>
          <w:sz w:val="28"/>
          <w:szCs w:val="28"/>
        </w:rPr>
        <w:t>4</w:t>
      </w:r>
      <w:r w:rsidRPr="005F1650">
        <w:rPr>
          <w:rFonts w:ascii="Times New Roman" w:eastAsia="Calibri" w:hAnsi="Times New Roman"/>
          <w:sz w:val="28"/>
          <w:szCs w:val="28"/>
        </w:rPr>
        <w:t>;</w:t>
      </w:r>
      <w:r w:rsidR="00647BE6" w:rsidRPr="00647BE6">
        <w:rPr>
          <w:rFonts w:ascii="Times New Roman" w:eastAsia="Calibri" w:hAnsi="Times New Roman"/>
          <w:sz w:val="28"/>
          <w:szCs w:val="28"/>
        </w:rPr>
        <w:t xml:space="preserve"> 9</w:t>
      </w:r>
      <w:r w:rsidRPr="005F1650">
        <w:rPr>
          <w:rFonts w:ascii="Times New Roman" w:eastAsia="Calibri" w:hAnsi="Times New Roman"/>
          <w:sz w:val="28"/>
          <w:szCs w:val="28"/>
        </w:rPr>
        <w:t>].</w:t>
      </w:r>
      <w:r w:rsidR="009524FC">
        <w:rPr>
          <w:rFonts w:ascii="Times New Roman" w:eastAsia="Calibri" w:hAnsi="Times New Roman"/>
          <w:sz w:val="28"/>
          <w:szCs w:val="28"/>
        </w:rPr>
        <w:t xml:space="preserve"> </w:t>
      </w:r>
    </w:p>
    <w:p w:rsidR="00E97B66" w:rsidRPr="004444D5" w:rsidRDefault="009524FC" w:rsidP="00E97B66">
      <w:pPr>
        <w:spacing w:line="360" w:lineRule="auto"/>
        <w:ind w:firstLine="709"/>
        <w:jc w:val="both"/>
        <w:rPr>
          <w:rFonts w:ascii="Times New Roman" w:eastAsia="Calibri" w:hAnsi="Times New Roman"/>
          <w:sz w:val="28"/>
          <w:szCs w:val="28"/>
        </w:rPr>
      </w:pPr>
      <w:r w:rsidRPr="005F1650">
        <w:rPr>
          <w:rFonts w:ascii="Times New Roman" w:eastAsia="Calibri" w:hAnsi="Times New Roman"/>
          <w:sz w:val="28"/>
          <w:szCs w:val="28"/>
        </w:rPr>
        <w:t xml:space="preserve">Отже, з появою </w:t>
      </w:r>
      <w:r>
        <w:rPr>
          <w:rFonts w:ascii="Times New Roman" w:hAnsi="Times New Roman"/>
          <w:sz w:val="28"/>
          <w:szCs w:val="28"/>
        </w:rPr>
        <w:t>ґ</w:t>
      </w:r>
      <w:r w:rsidRPr="005F1650">
        <w:rPr>
          <w:rFonts w:ascii="Times New Roman" w:eastAsia="Calibri" w:hAnsi="Times New Roman"/>
          <w:sz w:val="28"/>
          <w:szCs w:val="28"/>
        </w:rPr>
        <w:t xml:space="preserve">ендерних досліджень як міждисциплінарної дослідницької практики стала можливою розробка нових теоретичних конструкцій, які протистоять біодетерміністським теоріям. Як зазначає І. Кльоцина, у рамках </w:t>
      </w:r>
      <w:r>
        <w:rPr>
          <w:rFonts w:ascii="Times New Roman" w:hAnsi="Times New Roman"/>
          <w:sz w:val="28"/>
          <w:szCs w:val="28"/>
        </w:rPr>
        <w:t>ґ</w:t>
      </w:r>
      <w:r w:rsidRPr="005F1650">
        <w:rPr>
          <w:rFonts w:ascii="Times New Roman" w:eastAsia="Calibri" w:hAnsi="Times New Roman"/>
          <w:sz w:val="28"/>
          <w:szCs w:val="28"/>
        </w:rPr>
        <w:t>ендерного підходу в психології на противагу психології статі, яка акцентує увагу на статевих відмінностях, пріоритетними повинні стати такі напрямки психологічного дослідження, які вивчали б механізми і процеси конструювання суб’єктивного досвіду чоловіків та жінок [</w:t>
      </w:r>
      <w:r w:rsidR="000D3BA2">
        <w:rPr>
          <w:rFonts w:ascii="Times New Roman" w:eastAsia="Calibri" w:hAnsi="Times New Roman"/>
          <w:sz w:val="28"/>
          <w:szCs w:val="28"/>
        </w:rPr>
        <w:t>3</w:t>
      </w:r>
      <w:r w:rsidRPr="005F1650">
        <w:rPr>
          <w:rFonts w:ascii="Times New Roman" w:eastAsia="Calibri" w:hAnsi="Times New Roman"/>
          <w:sz w:val="28"/>
          <w:szCs w:val="28"/>
        </w:rPr>
        <w:t xml:space="preserve">]. У </w:t>
      </w:r>
      <w:r>
        <w:rPr>
          <w:rFonts w:ascii="Times New Roman" w:hAnsi="Times New Roman"/>
          <w:sz w:val="28"/>
          <w:szCs w:val="28"/>
        </w:rPr>
        <w:t>ґ</w:t>
      </w:r>
      <w:r w:rsidRPr="005F1650">
        <w:rPr>
          <w:rFonts w:ascii="Times New Roman" w:eastAsia="Calibri" w:hAnsi="Times New Roman"/>
          <w:sz w:val="28"/>
          <w:szCs w:val="28"/>
        </w:rPr>
        <w:t xml:space="preserve">ендерних дослідженнях змістився акцент з пошуку єдиної причини відмінностей між статями до опису множинності стратегій визнання маргінальності </w:t>
      </w:r>
      <w:r>
        <w:rPr>
          <w:rFonts w:ascii="Times New Roman" w:hAnsi="Times New Roman"/>
          <w:sz w:val="28"/>
          <w:szCs w:val="28"/>
        </w:rPr>
        <w:t>ґ</w:t>
      </w:r>
      <w:r w:rsidRPr="005F1650">
        <w:rPr>
          <w:rFonts w:ascii="Times New Roman" w:eastAsia="Calibri" w:hAnsi="Times New Roman"/>
          <w:sz w:val="28"/>
          <w:szCs w:val="28"/>
        </w:rPr>
        <w:t>ендерних груп і множинних шляхів соціальних перетворень у конкретному соціальному і культурному середовищах.</w:t>
      </w:r>
      <w:r w:rsidR="00EA1A8B">
        <w:rPr>
          <w:rFonts w:ascii="Times New Roman" w:eastAsia="Calibri" w:hAnsi="Times New Roman"/>
          <w:sz w:val="28"/>
          <w:szCs w:val="28"/>
        </w:rPr>
        <w:t xml:space="preserve"> </w:t>
      </w:r>
      <w:r w:rsidR="00E97B66">
        <w:rPr>
          <w:rFonts w:ascii="Times New Roman" w:eastAsia="Calibri" w:hAnsi="Times New Roman"/>
          <w:sz w:val="28"/>
          <w:szCs w:val="28"/>
        </w:rPr>
        <w:t xml:space="preserve">Крім того, </w:t>
      </w:r>
      <w:r w:rsidR="00E97B66" w:rsidRPr="005F1650">
        <w:rPr>
          <w:rFonts w:ascii="Times New Roman" w:eastAsia="Calibri" w:hAnsi="Times New Roman"/>
          <w:sz w:val="28"/>
          <w:szCs w:val="28"/>
        </w:rPr>
        <w:t>значне місце в інтерпретації соціальної реальності посів постмодернізм</w:t>
      </w:r>
      <w:r w:rsidR="004444D5">
        <w:rPr>
          <w:rFonts w:ascii="Times New Roman" w:eastAsia="Calibri" w:hAnsi="Times New Roman"/>
          <w:sz w:val="28"/>
          <w:szCs w:val="28"/>
        </w:rPr>
        <w:t>,</w:t>
      </w:r>
      <w:r w:rsidR="00E97B66" w:rsidRPr="005F1650">
        <w:rPr>
          <w:rFonts w:ascii="Times New Roman" w:eastAsia="Calibri" w:hAnsi="Times New Roman"/>
          <w:sz w:val="28"/>
          <w:szCs w:val="28"/>
        </w:rPr>
        <w:t xml:space="preserve"> соціальний конструктивізм. Суттєвими ознаками їх є: герменевтизація світу і культури, сприйняття світу як тексту; пошук нового методу пізнання соціальної реальності; побудова нової концепції суб’єкта, згідно якого він позбавлений своєї субстанціональної сутності і розглядається як сукупність різного роду детермінант сприйняття світу – соціальних і природніх</w:t>
      </w:r>
      <w:r w:rsidR="00E97B66" w:rsidRPr="00E97B66">
        <w:rPr>
          <w:rFonts w:ascii="Times New Roman" w:eastAsia="Calibri" w:hAnsi="Times New Roman"/>
          <w:sz w:val="28"/>
          <w:szCs w:val="28"/>
        </w:rPr>
        <w:t xml:space="preserve"> [</w:t>
      </w:r>
      <w:r w:rsidR="000D3BA2">
        <w:rPr>
          <w:rFonts w:ascii="Times New Roman" w:eastAsia="Calibri" w:hAnsi="Times New Roman"/>
          <w:sz w:val="28"/>
          <w:szCs w:val="28"/>
        </w:rPr>
        <w:t>5</w:t>
      </w:r>
      <w:r w:rsidR="00E97B66" w:rsidRPr="00E97B66">
        <w:rPr>
          <w:rFonts w:ascii="Times New Roman" w:eastAsia="Calibri" w:hAnsi="Times New Roman"/>
          <w:sz w:val="28"/>
          <w:szCs w:val="28"/>
        </w:rPr>
        <w:t>]</w:t>
      </w:r>
      <w:r w:rsidR="00E97B66">
        <w:rPr>
          <w:rFonts w:ascii="Times New Roman" w:eastAsia="Calibri" w:hAnsi="Times New Roman"/>
          <w:sz w:val="28"/>
          <w:szCs w:val="28"/>
        </w:rPr>
        <w:t xml:space="preserve"> </w:t>
      </w:r>
      <w:r w:rsidR="00E97B66" w:rsidRPr="005F1650">
        <w:rPr>
          <w:rFonts w:ascii="Times New Roman" w:eastAsia="Calibri" w:hAnsi="Times New Roman"/>
          <w:sz w:val="28"/>
          <w:szCs w:val="28"/>
        </w:rPr>
        <w:t xml:space="preserve">. </w:t>
      </w:r>
    </w:p>
    <w:p w:rsidR="001B67AA" w:rsidRPr="00A47926" w:rsidRDefault="004444D5" w:rsidP="00A47926">
      <w:pPr>
        <w:spacing w:line="360" w:lineRule="auto"/>
        <w:ind w:firstLine="709"/>
        <w:jc w:val="both"/>
        <w:rPr>
          <w:rFonts w:ascii="Times New Roman" w:eastAsia="Calibri" w:hAnsi="Times New Roman" w:cs="Times New Roman"/>
          <w:sz w:val="28"/>
        </w:rPr>
      </w:pPr>
      <w:r w:rsidRPr="004444D5">
        <w:rPr>
          <w:rFonts w:ascii="Times New Roman" w:eastAsia="Calibri" w:hAnsi="Times New Roman"/>
          <w:b/>
          <w:sz w:val="28"/>
          <w:szCs w:val="28"/>
          <w:lang w:val="ru-RU"/>
        </w:rPr>
        <w:t>Вид</w:t>
      </w:r>
      <w:r w:rsidRPr="004444D5">
        <w:rPr>
          <w:rFonts w:ascii="Times New Roman" w:eastAsia="Calibri" w:hAnsi="Times New Roman"/>
          <w:b/>
          <w:sz w:val="28"/>
          <w:szCs w:val="28"/>
        </w:rPr>
        <w:t>ілення не вирішених раніше частин означеної проблеми.</w:t>
      </w:r>
      <w:r>
        <w:rPr>
          <w:rFonts w:ascii="Times New Roman" w:eastAsia="Calibri" w:hAnsi="Times New Roman"/>
          <w:b/>
          <w:sz w:val="28"/>
          <w:szCs w:val="28"/>
        </w:rPr>
        <w:t xml:space="preserve"> </w:t>
      </w:r>
      <w:r w:rsidRPr="004444D5">
        <w:rPr>
          <w:rFonts w:ascii="Times New Roman" w:eastAsia="Calibri" w:hAnsi="Times New Roman"/>
          <w:sz w:val="28"/>
          <w:szCs w:val="28"/>
        </w:rPr>
        <w:t>Однак досліджень в психології</w:t>
      </w:r>
      <w:r>
        <w:rPr>
          <w:rFonts w:ascii="Times New Roman" w:eastAsia="Calibri" w:hAnsi="Times New Roman"/>
          <w:sz w:val="28"/>
          <w:szCs w:val="28"/>
        </w:rPr>
        <w:t>, зокрема гендерних в межах таких інтерпретацій досить мало</w:t>
      </w:r>
      <w:r w:rsidR="008D74C3">
        <w:rPr>
          <w:rFonts w:ascii="Times New Roman" w:eastAsia="Calibri" w:hAnsi="Times New Roman"/>
          <w:sz w:val="28"/>
          <w:szCs w:val="28"/>
        </w:rPr>
        <w:t>.</w:t>
      </w:r>
      <w:r>
        <w:rPr>
          <w:rFonts w:ascii="Times New Roman" w:eastAsia="Calibri" w:hAnsi="Times New Roman"/>
          <w:sz w:val="28"/>
          <w:szCs w:val="28"/>
        </w:rPr>
        <w:t xml:space="preserve"> </w:t>
      </w:r>
      <w:r w:rsidR="008D74C3">
        <w:rPr>
          <w:rFonts w:ascii="Times New Roman" w:eastAsia="Calibri" w:hAnsi="Times New Roman"/>
          <w:sz w:val="28"/>
          <w:szCs w:val="28"/>
        </w:rPr>
        <w:t xml:space="preserve">Не дослідженими є </w:t>
      </w:r>
      <w:r>
        <w:rPr>
          <w:rFonts w:ascii="Times New Roman" w:eastAsia="Calibri" w:hAnsi="Times New Roman"/>
          <w:sz w:val="28"/>
          <w:szCs w:val="28"/>
        </w:rPr>
        <w:t>механізм</w:t>
      </w:r>
      <w:r w:rsidR="008D74C3">
        <w:rPr>
          <w:rFonts w:ascii="Times New Roman" w:eastAsia="Calibri" w:hAnsi="Times New Roman"/>
          <w:sz w:val="28"/>
          <w:szCs w:val="28"/>
        </w:rPr>
        <w:t>и</w:t>
      </w:r>
      <w:r>
        <w:rPr>
          <w:rFonts w:ascii="Times New Roman" w:eastAsia="Calibri" w:hAnsi="Times New Roman"/>
          <w:sz w:val="28"/>
          <w:szCs w:val="28"/>
        </w:rPr>
        <w:t xml:space="preserve"> засвоєння гендерних схем</w:t>
      </w:r>
      <w:r w:rsidR="008D74C3">
        <w:rPr>
          <w:rFonts w:ascii="Times New Roman" w:eastAsia="Calibri" w:hAnsi="Times New Roman"/>
          <w:sz w:val="28"/>
          <w:szCs w:val="28"/>
        </w:rPr>
        <w:t xml:space="preserve"> у соціокультурній варіативності. Соціально-конструктивістський </w:t>
      </w:r>
      <w:r w:rsidR="00EA1A8B">
        <w:rPr>
          <w:rFonts w:ascii="Times New Roman" w:eastAsia="Calibri" w:hAnsi="Times New Roman"/>
          <w:sz w:val="28"/>
          <w:szCs w:val="28"/>
        </w:rPr>
        <w:t xml:space="preserve">підхід </w:t>
      </w:r>
      <w:r w:rsidR="008D74C3">
        <w:rPr>
          <w:rFonts w:ascii="Times New Roman" w:eastAsia="Calibri" w:hAnsi="Times New Roman"/>
          <w:sz w:val="28"/>
          <w:szCs w:val="28"/>
        </w:rPr>
        <w:t xml:space="preserve">створює методологічну основу </w:t>
      </w:r>
      <w:r w:rsidR="00EA1A8B">
        <w:rPr>
          <w:rFonts w:ascii="Times New Roman" w:eastAsia="Calibri" w:hAnsi="Times New Roman"/>
          <w:sz w:val="28"/>
          <w:szCs w:val="28"/>
        </w:rPr>
        <w:t>дослідж</w:t>
      </w:r>
      <w:r w:rsidR="008D74C3">
        <w:rPr>
          <w:rFonts w:ascii="Times New Roman" w:eastAsia="Calibri" w:hAnsi="Times New Roman"/>
          <w:sz w:val="28"/>
          <w:szCs w:val="28"/>
        </w:rPr>
        <w:t>ення</w:t>
      </w:r>
      <w:r w:rsidR="00EA1A8B">
        <w:rPr>
          <w:rFonts w:ascii="Times New Roman" w:eastAsia="Calibri" w:hAnsi="Times New Roman"/>
          <w:sz w:val="28"/>
          <w:szCs w:val="28"/>
        </w:rPr>
        <w:t xml:space="preserve"> механізм</w:t>
      </w:r>
      <w:r w:rsidR="008D74C3">
        <w:rPr>
          <w:rFonts w:ascii="Times New Roman" w:eastAsia="Calibri" w:hAnsi="Times New Roman"/>
          <w:sz w:val="28"/>
          <w:szCs w:val="28"/>
        </w:rPr>
        <w:t>ів</w:t>
      </w:r>
      <w:r w:rsidR="00EA1A8B">
        <w:rPr>
          <w:rFonts w:ascii="Times New Roman" w:eastAsia="Calibri" w:hAnsi="Times New Roman"/>
          <w:sz w:val="28"/>
          <w:szCs w:val="28"/>
        </w:rPr>
        <w:t xml:space="preserve"> засвоєння гендерних схем в </w:t>
      </w:r>
      <w:r w:rsidR="00EA1A8B">
        <w:rPr>
          <w:rFonts w:ascii="Times New Roman" w:eastAsia="Calibri" w:hAnsi="Times New Roman"/>
          <w:sz w:val="28"/>
          <w:szCs w:val="28"/>
        </w:rPr>
        <w:lastRenderedPageBreak/>
        <w:t>сучасних умовах.</w:t>
      </w:r>
      <w:r w:rsidR="00E97B66">
        <w:rPr>
          <w:rFonts w:ascii="Times New Roman" w:eastAsia="Calibri" w:hAnsi="Times New Roman"/>
          <w:sz w:val="28"/>
          <w:szCs w:val="28"/>
        </w:rPr>
        <w:t xml:space="preserve"> </w:t>
      </w:r>
      <w:r w:rsidR="00EA1A8B">
        <w:rPr>
          <w:rFonts w:ascii="Times New Roman" w:hAnsi="Times New Roman" w:cs="Times New Roman"/>
          <w:sz w:val="28"/>
        </w:rPr>
        <w:t>У</w:t>
      </w:r>
      <w:r w:rsidR="000A3C6D">
        <w:rPr>
          <w:rFonts w:ascii="Times New Roman" w:hAnsi="Times New Roman" w:cs="Times New Roman"/>
          <w:sz w:val="28"/>
        </w:rPr>
        <w:t xml:space="preserve"> </w:t>
      </w:r>
      <w:r w:rsidR="00050AEF" w:rsidRPr="00050AEF">
        <w:rPr>
          <w:rFonts w:ascii="Times New Roman" w:eastAsia="Calibri" w:hAnsi="Times New Roman" w:cs="Times New Roman"/>
          <w:sz w:val="28"/>
        </w:rPr>
        <w:t>теорії гендерних схем С.</w:t>
      </w:r>
      <w:r w:rsidR="00EA1A8B">
        <w:rPr>
          <w:rFonts w:ascii="Times New Roman" w:hAnsi="Times New Roman" w:cs="Times New Roman"/>
          <w:sz w:val="28"/>
        </w:rPr>
        <w:t xml:space="preserve"> </w:t>
      </w:r>
      <w:r w:rsidR="00050AEF" w:rsidRPr="00050AEF">
        <w:rPr>
          <w:rFonts w:ascii="Times New Roman" w:eastAsia="Calibri" w:hAnsi="Times New Roman" w:cs="Times New Roman"/>
          <w:sz w:val="28"/>
        </w:rPr>
        <w:t>Бем [</w:t>
      </w:r>
      <w:r w:rsidR="000D3BA2">
        <w:rPr>
          <w:rFonts w:ascii="Times New Roman" w:eastAsia="Calibri" w:hAnsi="Times New Roman" w:cs="Times New Roman"/>
          <w:sz w:val="28"/>
        </w:rPr>
        <w:t>1</w:t>
      </w:r>
      <w:r w:rsidR="00050AEF" w:rsidRPr="00050AEF">
        <w:rPr>
          <w:rFonts w:ascii="Times New Roman" w:eastAsia="Calibri" w:hAnsi="Times New Roman" w:cs="Times New Roman"/>
          <w:sz w:val="28"/>
        </w:rPr>
        <w:t>]</w:t>
      </w:r>
      <w:r w:rsidR="00EA1A8B">
        <w:rPr>
          <w:rFonts w:ascii="Times New Roman" w:hAnsi="Times New Roman" w:cs="Times New Roman"/>
          <w:sz w:val="28"/>
        </w:rPr>
        <w:t xml:space="preserve"> тлумачить їх</w:t>
      </w:r>
      <w:r w:rsidR="00050AEF" w:rsidRPr="00050AEF">
        <w:rPr>
          <w:rFonts w:ascii="Times New Roman" w:eastAsia="Calibri" w:hAnsi="Times New Roman" w:cs="Times New Roman"/>
          <w:sz w:val="28"/>
        </w:rPr>
        <w:t xml:space="preserve"> як</w:t>
      </w:r>
      <w:r w:rsidR="00E97B66">
        <w:rPr>
          <w:rFonts w:ascii="Times New Roman" w:hAnsi="Times New Roman" w:cs="Times New Roman"/>
          <w:sz w:val="28"/>
        </w:rPr>
        <w:t xml:space="preserve"> когнітивну</w:t>
      </w:r>
      <w:r w:rsidR="00EA1A8B">
        <w:rPr>
          <w:rFonts w:ascii="Times New Roman" w:hAnsi="Times New Roman" w:cs="Times New Roman"/>
          <w:sz w:val="28"/>
        </w:rPr>
        <w:t xml:space="preserve"> структуру</w:t>
      </w:r>
      <w:r w:rsidR="00050AEF" w:rsidRPr="00050AEF">
        <w:rPr>
          <w:rFonts w:ascii="Times New Roman" w:eastAsia="Calibri" w:hAnsi="Times New Roman" w:cs="Times New Roman"/>
          <w:sz w:val="28"/>
        </w:rPr>
        <w:t>, яка організовує сприйняття індивіда і спрямовує його</w:t>
      </w:r>
      <w:r w:rsidR="000D3BA2">
        <w:rPr>
          <w:rFonts w:ascii="Times New Roman" w:eastAsia="Calibri" w:hAnsi="Times New Roman" w:cs="Times New Roman"/>
          <w:sz w:val="28"/>
        </w:rPr>
        <w:t xml:space="preserve"> дії</w:t>
      </w:r>
      <w:r w:rsidR="00050AEF" w:rsidRPr="00050AEF">
        <w:rPr>
          <w:rFonts w:ascii="Times New Roman" w:eastAsia="Calibri" w:hAnsi="Times New Roman" w:cs="Times New Roman"/>
          <w:sz w:val="28"/>
        </w:rPr>
        <w:t xml:space="preserve">. Наприклад, діти організовують інформацію про зовнішній світ і про себе за дихотомічною схемою «маскулінність-феменінність». Засвоївши таку дихотомію, дитина сортує інформацію за двома категоріями, після чого узагальнює, які атрибути належать «жіночому», а які «чоловічому» світу. </w:t>
      </w:r>
      <w:r w:rsidR="00050AEF" w:rsidRPr="00050AEF">
        <w:rPr>
          <w:rFonts w:ascii="Times New Roman" w:eastAsia="Times New Roman" w:hAnsi="Times New Roman" w:cs="Times New Roman"/>
          <w:sz w:val="28"/>
        </w:rPr>
        <w:t xml:space="preserve">Такі схеми діють на </w:t>
      </w:r>
      <w:r w:rsidR="00EA1A8B" w:rsidRPr="00560DB1">
        <w:rPr>
          <w:rFonts w:ascii="Times New Roman" w:hAnsi="Times New Roman" w:cs="Times New Roman"/>
          <w:sz w:val="28"/>
        </w:rPr>
        <w:t>свідомому й підсвідомому рівнях,</w:t>
      </w:r>
      <w:r w:rsidR="00050AEF" w:rsidRPr="00050AEF">
        <w:rPr>
          <w:rFonts w:ascii="Times New Roman" w:eastAsia="Times New Roman" w:hAnsi="Times New Roman" w:cs="Times New Roman"/>
          <w:sz w:val="28"/>
        </w:rPr>
        <w:t xml:space="preserve"> які поділяються на зовнішні (у вигляді уявлень, знань, думок, суджень) та внутрішні (система оцінок, гендерних </w:t>
      </w:r>
      <w:r w:rsidR="00EA1A8B" w:rsidRPr="00560DB1">
        <w:rPr>
          <w:rFonts w:ascii="Times New Roman" w:hAnsi="Times New Roman" w:cs="Times New Roman"/>
          <w:sz w:val="28"/>
        </w:rPr>
        <w:t>настанов)</w:t>
      </w:r>
      <w:r w:rsidR="00050AEF" w:rsidRPr="00050AEF">
        <w:rPr>
          <w:rFonts w:ascii="Times New Roman" w:eastAsia="Times New Roman" w:hAnsi="Times New Roman" w:cs="Times New Roman"/>
          <w:sz w:val="28"/>
        </w:rPr>
        <w:t xml:space="preserve">.  </w:t>
      </w:r>
    </w:p>
    <w:p w:rsidR="001B67AA" w:rsidRDefault="00E97B66" w:rsidP="00EA1A8B">
      <w:pPr>
        <w:spacing w:line="360" w:lineRule="auto"/>
        <w:ind w:firstLine="540"/>
        <w:jc w:val="both"/>
        <w:rPr>
          <w:rFonts w:ascii="Times New Roman" w:hAnsi="Times New Roman" w:cs="Times New Roman"/>
          <w:sz w:val="28"/>
          <w:szCs w:val="28"/>
          <w:lang w:val="ru-RU"/>
        </w:rPr>
      </w:pPr>
      <w:r w:rsidRPr="00E97B66">
        <w:rPr>
          <w:rFonts w:ascii="Times New Roman" w:hAnsi="Times New Roman" w:cs="Times New Roman"/>
          <w:b/>
          <w:sz w:val="28"/>
          <w:szCs w:val="28"/>
          <w:lang w:val="ru-RU"/>
        </w:rPr>
        <w:t>Мета статті</w:t>
      </w:r>
      <w:r>
        <w:rPr>
          <w:rFonts w:ascii="Times New Roman" w:hAnsi="Times New Roman" w:cs="Times New Roman"/>
          <w:sz w:val="28"/>
          <w:szCs w:val="28"/>
          <w:lang w:val="ru-RU"/>
        </w:rPr>
        <w:t xml:space="preserve"> </w:t>
      </w:r>
      <w:r w:rsidRPr="00E97B66">
        <w:rPr>
          <w:rFonts w:ascii="Times New Roman" w:hAnsi="Times New Roman" w:cs="Times New Roman"/>
          <w:b/>
          <w:sz w:val="28"/>
          <w:szCs w:val="28"/>
          <w:lang w:val="ru-RU"/>
        </w:rPr>
        <w:t>-</w:t>
      </w:r>
      <w:r>
        <w:rPr>
          <w:rFonts w:ascii="Times New Roman" w:hAnsi="Times New Roman" w:cs="Times New Roman"/>
          <w:sz w:val="28"/>
          <w:szCs w:val="28"/>
          <w:lang w:val="ru-RU"/>
        </w:rPr>
        <w:t xml:space="preserve"> </w:t>
      </w:r>
      <w:r w:rsidR="001B67AA">
        <w:rPr>
          <w:rFonts w:ascii="Times New Roman" w:hAnsi="Times New Roman" w:cs="Times New Roman"/>
          <w:sz w:val="28"/>
          <w:szCs w:val="28"/>
          <w:lang w:val="ru-RU"/>
        </w:rPr>
        <w:t>грунтуючись саме на таких методологічних позиціях роз</w:t>
      </w:r>
      <w:r>
        <w:rPr>
          <w:rFonts w:ascii="Times New Roman" w:hAnsi="Times New Roman" w:cs="Times New Roman"/>
          <w:sz w:val="28"/>
          <w:szCs w:val="28"/>
          <w:lang w:val="ru-RU"/>
        </w:rPr>
        <w:t>крити особливості та механізми</w:t>
      </w:r>
      <w:r w:rsidR="001B67AA">
        <w:rPr>
          <w:rFonts w:ascii="Times New Roman" w:hAnsi="Times New Roman" w:cs="Times New Roman"/>
          <w:sz w:val="28"/>
          <w:szCs w:val="28"/>
          <w:lang w:val="ru-RU"/>
        </w:rPr>
        <w:t xml:space="preserve"> засвоєння гендерних схем у підлітковому віці.</w:t>
      </w:r>
    </w:p>
    <w:p w:rsidR="001B67AA" w:rsidRPr="0077405D" w:rsidRDefault="00E97B66" w:rsidP="001B67AA">
      <w:pPr>
        <w:pStyle w:val="a3"/>
        <w:spacing w:line="360" w:lineRule="auto"/>
        <w:ind w:firstLine="709"/>
        <w:jc w:val="both"/>
        <w:rPr>
          <w:rFonts w:ascii="Times New Roman" w:hAnsi="Times New Roman" w:cs="Times New Roman"/>
          <w:sz w:val="28"/>
          <w:szCs w:val="28"/>
          <w:lang w:val="uk-UA"/>
        </w:rPr>
      </w:pPr>
      <w:r w:rsidRPr="00E97B66">
        <w:rPr>
          <w:rFonts w:ascii="Times New Roman" w:hAnsi="Times New Roman" w:cs="Times New Roman"/>
          <w:b/>
          <w:sz w:val="28"/>
          <w:szCs w:val="28"/>
          <w:lang w:val="uk-UA"/>
        </w:rPr>
        <w:t>Виклад основного матеріалу.</w:t>
      </w:r>
      <w:r>
        <w:rPr>
          <w:rFonts w:ascii="Times New Roman" w:hAnsi="Times New Roman" w:cs="Times New Roman"/>
          <w:sz w:val="28"/>
          <w:szCs w:val="28"/>
          <w:lang w:val="uk-UA"/>
        </w:rPr>
        <w:t xml:space="preserve"> </w:t>
      </w:r>
      <w:r w:rsidR="001B67AA">
        <w:rPr>
          <w:rFonts w:ascii="Times New Roman" w:hAnsi="Times New Roman" w:cs="Times New Roman"/>
          <w:sz w:val="28"/>
          <w:szCs w:val="28"/>
          <w:lang w:val="uk-UA"/>
        </w:rPr>
        <w:t>Ґ</w:t>
      </w:r>
      <w:r w:rsidR="001B67AA" w:rsidRPr="0077405D">
        <w:rPr>
          <w:rFonts w:ascii="Times New Roman" w:hAnsi="Times New Roman" w:cs="Times New Roman"/>
          <w:sz w:val="28"/>
          <w:szCs w:val="28"/>
          <w:lang w:val="uk-UA"/>
        </w:rPr>
        <w:t xml:space="preserve">ендерні схеми культури – це комбінований продукт дії суспільства та людей. Створені у суспільстві, групі, спільноті </w:t>
      </w:r>
      <w:r w:rsidR="001B67AA">
        <w:rPr>
          <w:rFonts w:ascii="Times New Roman" w:hAnsi="Times New Roman" w:cs="Times New Roman"/>
          <w:sz w:val="28"/>
          <w:szCs w:val="28"/>
          <w:lang w:val="uk-UA"/>
        </w:rPr>
        <w:t>ґ</w:t>
      </w:r>
      <w:r w:rsidR="001B67AA" w:rsidRPr="0077405D">
        <w:rPr>
          <w:rFonts w:ascii="Times New Roman" w:hAnsi="Times New Roman" w:cs="Times New Roman"/>
          <w:sz w:val="28"/>
          <w:szCs w:val="28"/>
          <w:lang w:val="uk-UA"/>
        </w:rPr>
        <w:t xml:space="preserve">ендерні схеми засвоюються людьми через фонові очікування у процесі міжособистісної взаємодії, і відтворюються ними. Відтворені схеми можуть набувати дещо іншої якості, в результаті інтерпретації у певному контексті, які у свою чергу, будуть визначати формування дещо оновлених або й зовсім нових соціокультурних схем. Таким чином, у будь-який момент </w:t>
      </w:r>
      <w:r w:rsidR="001B67AA">
        <w:rPr>
          <w:rFonts w:ascii="Times New Roman" w:hAnsi="Times New Roman" w:cs="Times New Roman"/>
          <w:sz w:val="28"/>
          <w:szCs w:val="28"/>
          <w:lang w:val="uk-UA"/>
        </w:rPr>
        <w:t>ґ</w:t>
      </w:r>
      <w:r w:rsidR="001B67AA" w:rsidRPr="0077405D">
        <w:rPr>
          <w:rFonts w:ascii="Times New Roman" w:hAnsi="Times New Roman" w:cs="Times New Roman"/>
          <w:sz w:val="28"/>
          <w:szCs w:val="28"/>
          <w:lang w:val="uk-UA"/>
        </w:rPr>
        <w:t>ендерні схеми відображаються як в суб</w:t>
      </w:r>
      <w:r w:rsidR="001B67AA" w:rsidRPr="0099165B">
        <w:rPr>
          <w:rFonts w:ascii="Times New Roman" w:hAnsi="Times New Roman" w:cs="Times New Roman"/>
          <w:sz w:val="28"/>
          <w:szCs w:val="28"/>
          <w:lang w:val="ru-RU"/>
        </w:rPr>
        <w:t>’</w:t>
      </w:r>
      <w:r w:rsidR="001B67AA" w:rsidRPr="0077405D">
        <w:rPr>
          <w:rFonts w:ascii="Times New Roman" w:hAnsi="Times New Roman" w:cs="Times New Roman"/>
          <w:sz w:val="28"/>
          <w:szCs w:val="28"/>
          <w:lang w:val="uk-UA"/>
        </w:rPr>
        <w:t xml:space="preserve">єктивному досвіді людини, так і у соціокультурному.  </w:t>
      </w:r>
    </w:p>
    <w:p w:rsidR="001B67AA" w:rsidRDefault="001B67AA" w:rsidP="001B67AA">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У процесі первинн</w:t>
      </w:r>
      <w:r>
        <w:rPr>
          <w:rFonts w:ascii="Times New Roman" w:hAnsi="Times New Roman" w:cs="Times New Roman"/>
          <w:sz w:val="28"/>
          <w:szCs w:val="28"/>
          <w:lang w:val="uk-UA"/>
        </w:rPr>
        <w:t>ої соціалізації дитина засвоює ґ</w:t>
      </w:r>
      <w:r w:rsidRPr="006F5F66">
        <w:rPr>
          <w:rFonts w:ascii="Times New Roman" w:hAnsi="Times New Roman" w:cs="Times New Roman"/>
          <w:sz w:val="28"/>
          <w:szCs w:val="28"/>
          <w:lang w:val="uk-UA"/>
        </w:rPr>
        <w:t>ендерні схеми, конструює «Я», виходячи із настанов, досвіду батьків. Вона ідентифікує себе із значущими іншими, коло яких у дитинстві обмежене. По</w:t>
      </w:r>
      <w:r w:rsidRPr="006F5F66">
        <w:rPr>
          <w:rFonts w:ascii="Times New Roman" w:hAnsi="Times New Roman" w:cs="Times New Roman"/>
          <w:color w:val="FF0000"/>
          <w:sz w:val="28"/>
          <w:szCs w:val="28"/>
          <w:lang w:val="uk-UA"/>
        </w:rPr>
        <w:t xml:space="preserve"> </w:t>
      </w:r>
      <w:r w:rsidRPr="006F5F66">
        <w:rPr>
          <w:rFonts w:ascii="Times New Roman" w:hAnsi="Times New Roman" w:cs="Times New Roman"/>
          <w:color w:val="000000"/>
          <w:sz w:val="28"/>
          <w:szCs w:val="28"/>
          <w:lang w:val="uk-UA"/>
        </w:rPr>
        <w:t>мірі дорослішання</w:t>
      </w:r>
      <w:r w:rsidRPr="006F5F66">
        <w:rPr>
          <w:rFonts w:ascii="Times New Roman" w:hAnsi="Times New Roman" w:cs="Times New Roman"/>
          <w:sz w:val="28"/>
          <w:szCs w:val="28"/>
          <w:lang w:val="uk-UA"/>
        </w:rPr>
        <w:t xml:space="preserve"> відбувається розширення міжперсонального простору, з’являються нові «канали» передачі та схеми створення соціального досвіду (школа, ровесники, ЗМІ, реклама, юнацькі спільноти, інтернет тощо), що</w:t>
      </w:r>
      <w:r>
        <w:rPr>
          <w:rFonts w:ascii="Times New Roman" w:hAnsi="Times New Roman" w:cs="Times New Roman"/>
          <w:sz w:val="28"/>
          <w:szCs w:val="28"/>
          <w:lang w:val="uk-UA"/>
        </w:rPr>
        <w:t xml:space="preserve"> транслюють різні ґ</w:t>
      </w:r>
      <w:r w:rsidRPr="006F5F66">
        <w:rPr>
          <w:rFonts w:ascii="Times New Roman" w:hAnsi="Times New Roman" w:cs="Times New Roman"/>
          <w:sz w:val="28"/>
          <w:szCs w:val="28"/>
          <w:lang w:val="uk-UA"/>
        </w:rPr>
        <w:t xml:space="preserve">ендерні стереотипи, дисплеї, які особистість уже не просто засвоює і відтворює, але й може надавати їм нового смислу в результаті інтерпретації, рефлексії. </w:t>
      </w:r>
      <w:r w:rsidR="00B16F8D" w:rsidRPr="006F5F66">
        <w:rPr>
          <w:rFonts w:ascii="Times New Roman" w:hAnsi="Times New Roman" w:cs="Times New Roman"/>
          <w:sz w:val="28"/>
          <w:szCs w:val="28"/>
          <w:lang w:val="uk-UA"/>
        </w:rPr>
        <w:t xml:space="preserve">Іншими </w:t>
      </w:r>
      <w:r w:rsidR="00B16F8D" w:rsidRPr="006F5F66">
        <w:rPr>
          <w:rFonts w:ascii="Times New Roman" w:hAnsi="Times New Roman" w:cs="Times New Roman"/>
          <w:sz w:val="28"/>
          <w:szCs w:val="28"/>
          <w:lang w:val="uk-UA"/>
        </w:rPr>
        <w:lastRenderedPageBreak/>
        <w:t xml:space="preserve">словами, особистість не тільки засвоює і відтворює досвід, але й конструює його. </w:t>
      </w:r>
    </w:p>
    <w:p w:rsidR="00B16F8D" w:rsidRPr="006F5F66" w:rsidRDefault="00B16F8D" w:rsidP="00B16F8D">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Людина не завжди автоматично засвоює культурні схеми, в яких відбито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 xml:space="preserve">ендерні правила, норми, ролі (фонові очікування), а може інтерпретувати, пропускати їх через внутрішні латентні структури досвіду (інтерпретативні схеми, концепти) і відтворювати їх у новій змістовій якості, яка не завжди відповідає попередній. </w:t>
      </w:r>
      <w:r>
        <w:rPr>
          <w:rFonts w:ascii="Times New Roman" w:hAnsi="Times New Roman" w:cs="Times New Roman"/>
          <w:sz w:val="28"/>
          <w:szCs w:val="28"/>
          <w:lang w:val="uk-UA"/>
        </w:rPr>
        <w:t>Іншими словами, людина засвоює ґ</w:t>
      </w:r>
      <w:r w:rsidRPr="006F5F66">
        <w:rPr>
          <w:rFonts w:ascii="Times New Roman" w:hAnsi="Times New Roman" w:cs="Times New Roman"/>
          <w:sz w:val="28"/>
          <w:szCs w:val="28"/>
          <w:lang w:val="uk-UA"/>
        </w:rPr>
        <w:t>ендерні схеми через «фонові очікування», під якими мають на увазі соціально схвалені установки на ті чи інші дії, які можуть не усвідомлюватися і не піддаватися рефлексії самими діячами, і відбивати своєрідну соціально-культурну квінтесенцію соціальних взаємодій</w:t>
      </w:r>
      <w:r w:rsidR="00FB21E2">
        <w:rPr>
          <w:rFonts w:ascii="Times New Roman" w:hAnsi="Times New Roman" w:cs="Times New Roman"/>
          <w:sz w:val="28"/>
          <w:szCs w:val="28"/>
          <w:lang w:val="uk-UA"/>
        </w:rPr>
        <w:t xml:space="preserve"> </w:t>
      </w:r>
      <w:r w:rsidR="00FB21E2" w:rsidRPr="00FB21E2">
        <w:rPr>
          <w:rFonts w:ascii="Times New Roman" w:hAnsi="Times New Roman" w:cs="Times New Roman"/>
          <w:sz w:val="28"/>
          <w:szCs w:val="28"/>
          <w:lang w:val="uk-UA"/>
        </w:rPr>
        <w:t>[</w:t>
      </w:r>
      <w:r w:rsidR="000D3BA2">
        <w:rPr>
          <w:rFonts w:ascii="Times New Roman" w:hAnsi="Times New Roman" w:cs="Times New Roman"/>
          <w:sz w:val="28"/>
          <w:szCs w:val="28"/>
          <w:lang w:val="uk-UA"/>
        </w:rPr>
        <w:t>8</w:t>
      </w:r>
      <w:r w:rsidR="00FB21E2" w:rsidRPr="00FB21E2">
        <w:rPr>
          <w:rFonts w:ascii="Times New Roman" w:hAnsi="Times New Roman" w:cs="Times New Roman"/>
          <w:sz w:val="28"/>
          <w:szCs w:val="28"/>
          <w:lang w:val="uk-UA"/>
        </w:rPr>
        <w:t>]</w:t>
      </w:r>
      <w:r w:rsidRPr="006F5F66">
        <w:rPr>
          <w:rFonts w:ascii="Times New Roman" w:hAnsi="Times New Roman" w:cs="Times New Roman"/>
          <w:sz w:val="28"/>
          <w:szCs w:val="28"/>
          <w:lang w:val="uk-UA"/>
        </w:rPr>
        <w:t xml:space="preserve">. Вони «видимі, але не помітні», не усвідомлені учасниками взаємодії та іншими членами групи, спільноти, суспільства. Однак фонові очікування не сприймаються пасивно, індивіди надають їм особистісного, практично раціонального смислу, переробляють, </w:t>
      </w:r>
      <w:r w:rsidR="00E97B66">
        <w:rPr>
          <w:rFonts w:ascii="Times New Roman" w:hAnsi="Times New Roman" w:cs="Times New Roman"/>
          <w:sz w:val="28"/>
          <w:szCs w:val="28"/>
          <w:lang w:val="uk-UA"/>
        </w:rPr>
        <w:t xml:space="preserve">реконструюють, </w:t>
      </w:r>
      <w:r w:rsidRPr="006F5F66">
        <w:rPr>
          <w:rFonts w:ascii="Times New Roman" w:hAnsi="Times New Roman" w:cs="Times New Roman"/>
          <w:sz w:val="28"/>
          <w:szCs w:val="28"/>
          <w:lang w:val="uk-UA"/>
        </w:rPr>
        <w:t>а інколи і суттєво деформують</w:t>
      </w:r>
      <w:r w:rsidR="00E97B66">
        <w:rPr>
          <w:rFonts w:ascii="Times New Roman" w:hAnsi="Times New Roman" w:cs="Times New Roman"/>
          <w:sz w:val="28"/>
          <w:szCs w:val="28"/>
          <w:lang w:val="uk-UA"/>
        </w:rPr>
        <w:t xml:space="preserve"> їх</w:t>
      </w:r>
      <w:r w:rsidRPr="006F5F66">
        <w:rPr>
          <w:rFonts w:ascii="Times New Roman" w:hAnsi="Times New Roman" w:cs="Times New Roman"/>
          <w:sz w:val="28"/>
          <w:szCs w:val="28"/>
          <w:lang w:val="uk-UA"/>
        </w:rPr>
        <w:t xml:space="preserve"> в результаті інтерпретації</w:t>
      </w:r>
      <w:r w:rsidR="00E97B66">
        <w:rPr>
          <w:rFonts w:ascii="Times New Roman" w:hAnsi="Times New Roman" w:cs="Times New Roman"/>
          <w:sz w:val="28"/>
          <w:szCs w:val="28"/>
          <w:lang w:val="uk-UA"/>
        </w:rPr>
        <w:t>,</w:t>
      </w:r>
      <w:r w:rsidRPr="006F5F66">
        <w:rPr>
          <w:rFonts w:ascii="Times New Roman" w:hAnsi="Times New Roman" w:cs="Times New Roman"/>
          <w:sz w:val="28"/>
          <w:szCs w:val="28"/>
          <w:lang w:val="uk-UA"/>
        </w:rPr>
        <w:t xml:space="preserve"> що забезпечує динаміку розвитку соціокультурного досвіду,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ендерних схем.</w:t>
      </w:r>
    </w:p>
    <w:p w:rsidR="00B16F8D" w:rsidRPr="006F5F66" w:rsidRDefault="00B16F8D" w:rsidP="00B16F8D">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Беручи участь у взаємодії, людина неминуче аналізує, інтерпретує все, що відбувається, і все ж таки, виражає результати свого аналізу, рефлексії у загальнозрозумілих термінах для тих, хто включений у цей процес. Іншими словами, інтерпретація, означування реальності завжди відбувається у певному контексті.   </w:t>
      </w:r>
    </w:p>
    <w:p w:rsidR="00B16F8D" w:rsidRPr="006F5F66" w:rsidRDefault="00B16F8D" w:rsidP="00B16F8D">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З розширенням міжперсонального простору у дитини з’являються нові </w:t>
      </w:r>
      <w:r>
        <w:rPr>
          <w:rFonts w:ascii="Times New Roman" w:hAnsi="Times New Roman" w:cs="Times New Roman"/>
          <w:sz w:val="28"/>
          <w:szCs w:val="28"/>
          <w:lang w:val="uk-UA"/>
        </w:rPr>
        <w:t>можливості для конструювання ґ</w:t>
      </w:r>
      <w:r w:rsidRPr="006F5F66">
        <w:rPr>
          <w:rFonts w:ascii="Times New Roman" w:hAnsi="Times New Roman" w:cs="Times New Roman"/>
          <w:sz w:val="28"/>
          <w:szCs w:val="28"/>
          <w:lang w:val="uk-UA"/>
        </w:rPr>
        <w:t>ендерного досвіду. Засвоєні у дитинстві (первинн</w:t>
      </w:r>
      <w:r w:rsidR="00D463A6">
        <w:rPr>
          <w:rFonts w:ascii="Times New Roman" w:hAnsi="Times New Roman" w:cs="Times New Roman"/>
          <w:sz w:val="28"/>
          <w:szCs w:val="28"/>
          <w:lang w:val="uk-UA"/>
        </w:rPr>
        <w:t>а</w:t>
      </w:r>
      <w:r w:rsidRPr="006F5F66">
        <w:rPr>
          <w:rFonts w:ascii="Times New Roman" w:hAnsi="Times New Roman" w:cs="Times New Roman"/>
          <w:sz w:val="28"/>
          <w:szCs w:val="28"/>
          <w:lang w:val="uk-UA"/>
        </w:rPr>
        <w:t xml:space="preserve"> соціалізаці</w:t>
      </w:r>
      <w:r w:rsidR="00D463A6">
        <w:rPr>
          <w:rFonts w:ascii="Times New Roman" w:hAnsi="Times New Roman" w:cs="Times New Roman"/>
          <w:sz w:val="28"/>
          <w:szCs w:val="28"/>
          <w:lang w:val="uk-UA"/>
        </w:rPr>
        <w:t>я</w:t>
      </w:r>
      <w:r w:rsidRPr="006F5F66">
        <w:rPr>
          <w:rFonts w:ascii="Times New Roman" w:hAnsi="Times New Roman" w:cs="Times New Roman"/>
          <w:sz w:val="28"/>
          <w:szCs w:val="28"/>
          <w:lang w:val="uk-UA"/>
        </w:rPr>
        <w:t xml:space="preserve">)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ендерні схеми, знання досить сильно фіксуються у свідомості дитини, сприймаються як данність і не під</w:t>
      </w:r>
      <w:r>
        <w:rPr>
          <w:rFonts w:ascii="Times New Roman" w:hAnsi="Times New Roman" w:cs="Times New Roman"/>
          <w:sz w:val="28"/>
          <w:szCs w:val="28"/>
          <w:lang w:val="uk-UA"/>
        </w:rPr>
        <w:t>лягають сумнівам. Різноманіття ґ</w:t>
      </w:r>
      <w:r w:rsidRPr="006F5F66">
        <w:rPr>
          <w:rFonts w:ascii="Times New Roman" w:hAnsi="Times New Roman" w:cs="Times New Roman"/>
          <w:sz w:val="28"/>
          <w:szCs w:val="28"/>
          <w:lang w:val="uk-UA"/>
        </w:rPr>
        <w:t>ендерних моделей, які демонструють не тільки реальні люди, які оточують молоду людину, але й літературні герої, герої фільмів, улюблені актори, спортсмени, співаки, танцівник</w:t>
      </w:r>
      <w:r>
        <w:rPr>
          <w:rFonts w:ascii="Times New Roman" w:hAnsi="Times New Roman" w:cs="Times New Roman"/>
          <w:sz w:val="28"/>
          <w:szCs w:val="28"/>
          <w:lang w:val="uk-UA"/>
        </w:rPr>
        <w:t>и тощо впливають на формування ґ</w:t>
      </w:r>
      <w:r w:rsidRPr="006F5F66">
        <w:rPr>
          <w:rFonts w:ascii="Times New Roman" w:hAnsi="Times New Roman" w:cs="Times New Roman"/>
          <w:sz w:val="28"/>
          <w:szCs w:val="28"/>
          <w:lang w:val="uk-UA"/>
        </w:rPr>
        <w:t xml:space="preserve">ендерного </w:t>
      </w:r>
      <w:r w:rsidR="00D463A6">
        <w:rPr>
          <w:rFonts w:ascii="Times New Roman" w:hAnsi="Times New Roman" w:cs="Times New Roman"/>
          <w:sz w:val="28"/>
          <w:szCs w:val="28"/>
          <w:lang w:val="uk-UA"/>
        </w:rPr>
        <w:t>Я</w:t>
      </w:r>
      <w:r w:rsidRPr="006F5F66">
        <w:rPr>
          <w:rFonts w:ascii="Times New Roman" w:hAnsi="Times New Roman" w:cs="Times New Roman"/>
          <w:sz w:val="28"/>
          <w:szCs w:val="28"/>
          <w:lang w:val="uk-UA"/>
        </w:rPr>
        <w:t xml:space="preserve">, але не змінюють базових моделей, закладених батьками. Включення дитини у різні «підсвіти» (дитячий садок, школа, ровесники, ЗМІ, </w:t>
      </w:r>
      <w:r w:rsidRPr="006F5F66">
        <w:rPr>
          <w:rFonts w:ascii="Times New Roman" w:hAnsi="Times New Roman" w:cs="Times New Roman"/>
          <w:sz w:val="28"/>
          <w:szCs w:val="28"/>
          <w:lang w:val="uk-UA"/>
        </w:rPr>
        <w:lastRenderedPageBreak/>
        <w:t xml:space="preserve">субкультури тощо) тільки закріплює прив’язаність дитини до «базової» реальності. Дитина залучається до нових культурних текстів, мовної практики. </w:t>
      </w:r>
    </w:p>
    <w:p w:rsidR="00B16F8D" w:rsidRPr="006F5F66" w:rsidRDefault="00B16F8D" w:rsidP="00B16F8D">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Наративи</w:t>
      </w:r>
      <w:r w:rsidRPr="006F5F66">
        <w:rPr>
          <w:rFonts w:ascii="Times New Roman" w:hAnsi="Times New Roman" w:cs="Times New Roman"/>
          <w:sz w:val="28"/>
          <w:szCs w:val="28"/>
          <w:lang w:val="uk-UA"/>
        </w:rPr>
        <w:t xml:space="preserve"> за змістом можуть співпадати, а можуть відрізнятися від тих, які дитина засвоїла в сім’ї. Особливо гостро ця проблема актуалізується у підлітковому віці, коли відбувається знайомство з героями як офіційної так і не офіційної культури (неформали, молодіжні субкультури, транссексуали тощо).     </w:t>
      </w:r>
    </w:p>
    <w:p w:rsidR="00FB21E2" w:rsidRDefault="00B16F8D" w:rsidP="00B16F8D">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Актуальності набуває той чи інший герой, на якого він хоче бути схожим, а модель поведінки наслідувати. Хлопець чи дівчина може детально вивчати свого героя, наслідуючи його зачіску, стиль одягу, манеру поведінки. Проте, рано чи пізно настає час, коли зразок втрачає суб’єктивне значення. Дезактуалізація «зразка» знаменує завершення певного етапу в розвитку особистості, її піднесення на новий рівень, коли складаються нові відносини, нові мотиви, що заставляє ставити нові цілі і шукати нові ідеали. Іноді у арсеналі підлітка доволі широкий вибір «героїв» ідентифікації, що, на нашу думку, є позитивним фактором. У такий спосіб підліток не автоматично, без рефлексії присвоює «чужі» схеми, а синтезує і створює на основі зразків свою, неповторну модель, яка надалі буде визначати сприйняття себе та інших людей як представників певної статі. Іншими словами, інтерпретація образу здійснюється за допомогою продуктивної семіотизації, яка передбачає конструювання його шляхом перетворення, трансформації. У результаті такого процесу створюються суб</w:t>
      </w:r>
      <w:r w:rsidRPr="002D044F">
        <w:rPr>
          <w:rFonts w:ascii="Times New Roman" w:hAnsi="Times New Roman" w:cs="Times New Roman"/>
          <w:sz w:val="28"/>
          <w:szCs w:val="28"/>
          <w:lang w:val="ru-RU"/>
        </w:rPr>
        <w:t>’</w:t>
      </w:r>
      <w:r w:rsidRPr="006F5F66">
        <w:rPr>
          <w:rFonts w:ascii="Times New Roman" w:hAnsi="Times New Roman" w:cs="Times New Roman"/>
          <w:sz w:val="28"/>
          <w:szCs w:val="28"/>
          <w:lang w:val="uk-UA"/>
        </w:rPr>
        <w:t xml:space="preserve">єктивні уявлення, які є внутрішніми латентними структурами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ендерного досвіду.</w:t>
      </w:r>
    </w:p>
    <w:p w:rsidR="00B16F8D" w:rsidRPr="006F5F66" w:rsidRDefault="00D463A6" w:rsidP="00A47926">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Така </w:t>
      </w:r>
      <w:r w:rsidR="00B16F8D" w:rsidRPr="006F5F66">
        <w:rPr>
          <w:rFonts w:ascii="Times New Roman" w:hAnsi="Times New Roman" w:cs="Times New Roman"/>
          <w:sz w:val="28"/>
          <w:szCs w:val="28"/>
          <w:lang w:val="uk-UA"/>
        </w:rPr>
        <w:t>«творчість»</w:t>
      </w:r>
      <w:r>
        <w:rPr>
          <w:rFonts w:ascii="Times New Roman" w:hAnsi="Times New Roman" w:cs="Times New Roman"/>
          <w:sz w:val="28"/>
          <w:szCs w:val="28"/>
          <w:lang w:val="uk-UA"/>
        </w:rPr>
        <w:t>, на нашу думку,</w:t>
      </w:r>
      <w:r w:rsidR="00B16F8D" w:rsidRPr="006F5F66">
        <w:rPr>
          <w:rFonts w:ascii="Times New Roman" w:hAnsi="Times New Roman" w:cs="Times New Roman"/>
          <w:sz w:val="28"/>
          <w:szCs w:val="28"/>
          <w:lang w:val="uk-UA"/>
        </w:rPr>
        <w:t xml:space="preserve"> зумовлена особливостями засвоєння </w:t>
      </w:r>
      <w:r w:rsidR="00B16F8D">
        <w:rPr>
          <w:rFonts w:ascii="Times New Roman" w:hAnsi="Times New Roman" w:cs="Times New Roman"/>
          <w:sz w:val="28"/>
          <w:szCs w:val="28"/>
          <w:lang w:val="uk-UA"/>
        </w:rPr>
        <w:t>ґ</w:t>
      </w:r>
      <w:r w:rsidR="00B16F8D" w:rsidRPr="006F5F66">
        <w:rPr>
          <w:rFonts w:ascii="Times New Roman" w:hAnsi="Times New Roman" w:cs="Times New Roman"/>
          <w:sz w:val="28"/>
          <w:szCs w:val="28"/>
          <w:lang w:val="uk-UA"/>
        </w:rPr>
        <w:t>ендерн</w:t>
      </w:r>
      <w:r w:rsidR="00FB21E2">
        <w:rPr>
          <w:rFonts w:ascii="Times New Roman" w:hAnsi="Times New Roman" w:cs="Times New Roman"/>
          <w:sz w:val="28"/>
          <w:szCs w:val="28"/>
          <w:lang w:val="uk-UA"/>
        </w:rPr>
        <w:t>их</w:t>
      </w:r>
      <w:r w:rsidR="00B16F8D" w:rsidRPr="006F5F66">
        <w:rPr>
          <w:rFonts w:ascii="Times New Roman" w:hAnsi="Times New Roman" w:cs="Times New Roman"/>
          <w:sz w:val="28"/>
          <w:szCs w:val="28"/>
          <w:lang w:val="uk-UA"/>
        </w:rPr>
        <w:t xml:space="preserve"> </w:t>
      </w:r>
      <w:r w:rsidR="00FB21E2">
        <w:rPr>
          <w:rFonts w:ascii="Times New Roman" w:hAnsi="Times New Roman" w:cs="Times New Roman"/>
          <w:sz w:val="28"/>
          <w:szCs w:val="28"/>
          <w:lang w:val="uk-UA"/>
        </w:rPr>
        <w:t>схем</w:t>
      </w:r>
      <w:r w:rsidR="00B16F8D" w:rsidRPr="006F5F66">
        <w:rPr>
          <w:rFonts w:ascii="Times New Roman" w:hAnsi="Times New Roman" w:cs="Times New Roman"/>
          <w:sz w:val="28"/>
          <w:szCs w:val="28"/>
          <w:lang w:val="uk-UA"/>
        </w:rPr>
        <w:t xml:space="preserve"> у дитячому віці, коли дитину не обмежували вузьким стереотипним набором схем, актуалізували рефлексію особливостей статево-рольового самовиявлення.</w:t>
      </w:r>
      <w:r w:rsidR="00A47926">
        <w:rPr>
          <w:rFonts w:ascii="Times New Roman" w:hAnsi="Times New Roman" w:cs="Times New Roman"/>
          <w:sz w:val="28"/>
          <w:szCs w:val="28"/>
          <w:lang w:val="uk-UA"/>
        </w:rPr>
        <w:t xml:space="preserve"> </w:t>
      </w:r>
      <w:r w:rsidR="00B16F8D" w:rsidRPr="006F5F66">
        <w:rPr>
          <w:rFonts w:ascii="Times New Roman" w:hAnsi="Times New Roman" w:cs="Times New Roman"/>
          <w:sz w:val="28"/>
          <w:szCs w:val="28"/>
          <w:lang w:val="uk-UA"/>
        </w:rPr>
        <w:t>Отже, я</w:t>
      </w:r>
      <w:r w:rsidR="00B16F8D" w:rsidRPr="002D044F">
        <w:rPr>
          <w:rFonts w:ascii="Times New Roman" w:hAnsi="Times New Roman" w:cs="Times New Roman"/>
          <w:sz w:val="28"/>
          <w:szCs w:val="28"/>
          <w:lang w:val="ru-RU"/>
        </w:rPr>
        <w:t xml:space="preserve">кщо на попередніх етапах </w:t>
      </w:r>
      <w:r w:rsidR="00B16F8D" w:rsidRPr="006F5F66">
        <w:rPr>
          <w:rFonts w:ascii="Times New Roman" w:hAnsi="Times New Roman" w:cs="Times New Roman"/>
          <w:sz w:val="28"/>
          <w:szCs w:val="28"/>
          <w:lang w:val="uk-UA"/>
        </w:rPr>
        <w:t xml:space="preserve">засвоєння </w:t>
      </w:r>
      <w:r w:rsidR="00B16F8D">
        <w:rPr>
          <w:rFonts w:ascii="Times New Roman" w:hAnsi="Times New Roman" w:cs="Times New Roman"/>
          <w:sz w:val="28"/>
          <w:szCs w:val="28"/>
          <w:lang w:val="uk-UA"/>
        </w:rPr>
        <w:t>ґ</w:t>
      </w:r>
      <w:r w:rsidR="00B16F8D" w:rsidRPr="006F5F66">
        <w:rPr>
          <w:rFonts w:ascii="Times New Roman" w:hAnsi="Times New Roman" w:cs="Times New Roman"/>
          <w:sz w:val="28"/>
          <w:szCs w:val="28"/>
          <w:lang w:val="uk-UA"/>
        </w:rPr>
        <w:t>ендерних схем</w:t>
      </w:r>
      <w:r w:rsidR="00B16F8D" w:rsidRPr="002D044F">
        <w:rPr>
          <w:rFonts w:ascii="Times New Roman" w:hAnsi="Times New Roman" w:cs="Times New Roman"/>
          <w:sz w:val="28"/>
          <w:szCs w:val="28"/>
          <w:lang w:val="ru-RU"/>
        </w:rPr>
        <w:t xml:space="preserve"> відбува</w:t>
      </w:r>
      <w:r w:rsidR="00B16F8D" w:rsidRPr="006F5F66">
        <w:rPr>
          <w:rFonts w:ascii="Times New Roman" w:hAnsi="Times New Roman" w:cs="Times New Roman"/>
          <w:sz w:val="28"/>
          <w:szCs w:val="28"/>
          <w:lang w:val="uk-UA"/>
        </w:rPr>
        <w:t>лося</w:t>
      </w:r>
      <w:r w:rsidR="00B16F8D" w:rsidRPr="002D044F">
        <w:rPr>
          <w:rFonts w:ascii="Times New Roman" w:hAnsi="Times New Roman" w:cs="Times New Roman"/>
          <w:sz w:val="28"/>
          <w:szCs w:val="28"/>
          <w:lang w:val="ru-RU"/>
        </w:rPr>
        <w:t xml:space="preserve"> достатньо плавно, детермінуючись переважно зовнішніми факторами, без активного включення самого суб’єкта в процес </w:t>
      </w:r>
      <w:r w:rsidR="00B16F8D" w:rsidRPr="006F5F66">
        <w:rPr>
          <w:rFonts w:ascii="Times New Roman" w:hAnsi="Times New Roman" w:cs="Times New Roman"/>
          <w:sz w:val="28"/>
          <w:szCs w:val="28"/>
          <w:lang w:val="uk-UA"/>
        </w:rPr>
        <w:t>конструювання</w:t>
      </w:r>
      <w:r w:rsidR="00B16F8D" w:rsidRPr="002D044F">
        <w:rPr>
          <w:rFonts w:ascii="Times New Roman" w:hAnsi="Times New Roman" w:cs="Times New Roman"/>
          <w:sz w:val="28"/>
          <w:szCs w:val="28"/>
          <w:lang w:val="ru-RU"/>
        </w:rPr>
        <w:t xml:space="preserve"> ідеального </w:t>
      </w:r>
      <w:r w:rsidR="00B16F8D">
        <w:rPr>
          <w:rFonts w:ascii="Times New Roman" w:hAnsi="Times New Roman" w:cs="Times New Roman"/>
          <w:sz w:val="28"/>
          <w:szCs w:val="28"/>
          <w:lang w:val="ru-RU"/>
        </w:rPr>
        <w:t>ґ</w:t>
      </w:r>
      <w:r w:rsidR="00B16F8D" w:rsidRPr="002D044F">
        <w:rPr>
          <w:rFonts w:ascii="Times New Roman" w:hAnsi="Times New Roman" w:cs="Times New Roman"/>
          <w:sz w:val="28"/>
          <w:szCs w:val="28"/>
          <w:lang w:val="ru-RU"/>
        </w:rPr>
        <w:t xml:space="preserve">ендерного </w:t>
      </w:r>
      <w:r w:rsidR="00B16F8D" w:rsidRPr="006F5F66">
        <w:rPr>
          <w:rFonts w:ascii="Times New Roman" w:hAnsi="Times New Roman" w:cs="Times New Roman"/>
          <w:sz w:val="28"/>
          <w:szCs w:val="28"/>
          <w:lang w:val="uk-UA"/>
        </w:rPr>
        <w:t>«</w:t>
      </w:r>
      <w:r w:rsidR="00B16F8D" w:rsidRPr="002D044F">
        <w:rPr>
          <w:rFonts w:ascii="Times New Roman" w:hAnsi="Times New Roman" w:cs="Times New Roman"/>
          <w:sz w:val="28"/>
          <w:szCs w:val="28"/>
          <w:lang w:val="ru-RU"/>
        </w:rPr>
        <w:t>Я</w:t>
      </w:r>
      <w:r w:rsidR="00B16F8D" w:rsidRPr="006F5F66">
        <w:rPr>
          <w:rFonts w:ascii="Times New Roman" w:hAnsi="Times New Roman" w:cs="Times New Roman"/>
          <w:sz w:val="28"/>
          <w:szCs w:val="28"/>
          <w:lang w:val="uk-UA"/>
        </w:rPr>
        <w:t>»</w:t>
      </w:r>
      <w:r w:rsidR="00B16F8D" w:rsidRPr="002D044F">
        <w:rPr>
          <w:rFonts w:ascii="Times New Roman" w:hAnsi="Times New Roman" w:cs="Times New Roman"/>
          <w:sz w:val="28"/>
          <w:szCs w:val="28"/>
          <w:lang w:val="ru-RU"/>
        </w:rPr>
        <w:t xml:space="preserve">, то, починаючи з підліткового віку, </w:t>
      </w:r>
      <w:r w:rsidR="00B16F8D" w:rsidRPr="006F5F66">
        <w:rPr>
          <w:rFonts w:ascii="Times New Roman" w:hAnsi="Times New Roman" w:cs="Times New Roman"/>
          <w:sz w:val="28"/>
          <w:szCs w:val="28"/>
          <w:lang w:val="uk-UA"/>
        </w:rPr>
        <w:t>разом</w:t>
      </w:r>
      <w:r w:rsidR="00B16F8D" w:rsidRPr="002D044F">
        <w:rPr>
          <w:rFonts w:ascii="Times New Roman" w:hAnsi="Times New Roman" w:cs="Times New Roman"/>
          <w:sz w:val="28"/>
          <w:szCs w:val="28"/>
          <w:lang w:val="ru-RU"/>
        </w:rPr>
        <w:t xml:space="preserve"> зі збереженням </w:t>
      </w:r>
      <w:r w:rsidR="00B16F8D" w:rsidRPr="006F5F66">
        <w:rPr>
          <w:rFonts w:ascii="Times New Roman" w:hAnsi="Times New Roman" w:cs="Times New Roman"/>
          <w:sz w:val="28"/>
          <w:szCs w:val="28"/>
          <w:lang w:val="uk-UA"/>
        </w:rPr>
        <w:t xml:space="preserve">організованого і </w:t>
      </w:r>
      <w:r w:rsidR="00B16F8D" w:rsidRPr="002D044F">
        <w:rPr>
          <w:rFonts w:ascii="Times New Roman" w:hAnsi="Times New Roman" w:cs="Times New Roman"/>
          <w:sz w:val="28"/>
          <w:szCs w:val="28"/>
          <w:lang w:val="ru-RU"/>
        </w:rPr>
        <w:t xml:space="preserve">стихійного впливу соціалізуючих </w:t>
      </w:r>
      <w:r w:rsidR="00B16F8D" w:rsidRPr="002D044F">
        <w:rPr>
          <w:rFonts w:ascii="Times New Roman" w:hAnsi="Times New Roman" w:cs="Times New Roman"/>
          <w:sz w:val="28"/>
          <w:szCs w:val="28"/>
          <w:lang w:val="ru-RU"/>
        </w:rPr>
        <w:lastRenderedPageBreak/>
        <w:t xml:space="preserve">факторів на </w:t>
      </w:r>
      <w:r w:rsidR="00B16F8D">
        <w:rPr>
          <w:rFonts w:ascii="Times New Roman" w:hAnsi="Times New Roman" w:cs="Times New Roman"/>
          <w:sz w:val="28"/>
          <w:szCs w:val="28"/>
          <w:lang w:val="uk-UA"/>
        </w:rPr>
        <w:t>формування ґ</w:t>
      </w:r>
      <w:r w:rsidR="00B16F8D" w:rsidRPr="006F5F66">
        <w:rPr>
          <w:rFonts w:ascii="Times New Roman" w:hAnsi="Times New Roman" w:cs="Times New Roman"/>
          <w:sz w:val="28"/>
          <w:szCs w:val="28"/>
          <w:lang w:val="uk-UA"/>
        </w:rPr>
        <w:t>ендерного досвіду,</w:t>
      </w:r>
      <w:r w:rsidR="00B16F8D" w:rsidRPr="002D044F">
        <w:rPr>
          <w:rFonts w:ascii="Times New Roman" w:hAnsi="Times New Roman" w:cs="Times New Roman"/>
          <w:sz w:val="28"/>
          <w:szCs w:val="28"/>
          <w:lang w:val="ru-RU"/>
        </w:rPr>
        <w:t xml:space="preserve"> з’являється активна робота самого суб’єкта.</w:t>
      </w:r>
    </w:p>
    <w:p w:rsidR="00B16F8D" w:rsidRPr="006F5F66" w:rsidRDefault="00B16F8D" w:rsidP="00B16F8D">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 У підлітка значно розширюється коло міжособистісної взаємодії, де ци</w:t>
      </w:r>
      <w:r w:rsidR="00A47926">
        <w:rPr>
          <w:rFonts w:ascii="Times New Roman" w:hAnsi="Times New Roman" w:cs="Times New Roman"/>
          <w:sz w:val="28"/>
          <w:szCs w:val="28"/>
          <w:lang w:val="uk-UA"/>
        </w:rPr>
        <w:t>ркулюють різні</w:t>
      </w:r>
      <w:r w:rsidRPr="006F5F66">
        <w:rPr>
          <w:rFonts w:ascii="Times New Roman" w:hAnsi="Times New Roman" w:cs="Times New Roman"/>
          <w:sz w:val="28"/>
          <w:szCs w:val="28"/>
          <w:lang w:val="uk-UA"/>
        </w:rPr>
        <w:t xml:space="preserve"> дисплеї, функціонують фонові очікування. Особливо актуальними є моделі, які пропонує оточення однолітків. Оцінюючи зовнішність та поведінку підлітка з точки зору своїх, доволі жорстких критеріїв, уявлень про маскулінність-фемінінність ровесників, вони посилюють або, навпаки, руйнують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ендерні уявлення та ідентичність підлітка. Особливо це яскраво проявляється у хлопців, в яких схеми самовиявлення більш детерміновані фоновими очікуваннями групи, ніж у дівчат</w:t>
      </w:r>
      <w:r w:rsidR="00D463A6">
        <w:rPr>
          <w:rFonts w:ascii="Times New Roman" w:hAnsi="Times New Roman" w:cs="Times New Roman"/>
          <w:sz w:val="28"/>
          <w:szCs w:val="28"/>
          <w:lang w:val="uk-UA"/>
        </w:rPr>
        <w:t xml:space="preserve"> </w:t>
      </w:r>
      <w:r w:rsidR="00D463A6" w:rsidRPr="00D463A6">
        <w:rPr>
          <w:rFonts w:ascii="Times New Roman" w:hAnsi="Times New Roman" w:cs="Times New Roman"/>
          <w:sz w:val="28"/>
          <w:szCs w:val="28"/>
          <w:lang w:val="ru-RU"/>
        </w:rPr>
        <w:t>[</w:t>
      </w:r>
      <w:r w:rsidR="000D3BA2">
        <w:rPr>
          <w:rFonts w:ascii="Times New Roman" w:hAnsi="Times New Roman" w:cs="Times New Roman"/>
          <w:sz w:val="28"/>
          <w:szCs w:val="28"/>
          <w:lang w:val="ru-RU"/>
        </w:rPr>
        <w:t>7</w:t>
      </w:r>
      <w:r w:rsidR="00D463A6" w:rsidRPr="00D463A6">
        <w:rPr>
          <w:rFonts w:ascii="Times New Roman" w:hAnsi="Times New Roman" w:cs="Times New Roman"/>
          <w:sz w:val="28"/>
          <w:szCs w:val="28"/>
          <w:lang w:val="ru-RU"/>
        </w:rPr>
        <w:t>]</w:t>
      </w:r>
      <w:r w:rsidRPr="006F5F66">
        <w:rPr>
          <w:rFonts w:ascii="Times New Roman" w:hAnsi="Times New Roman" w:cs="Times New Roman"/>
          <w:sz w:val="28"/>
          <w:szCs w:val="28"/>
          <w:lang w:val="uk-UA"/>
        </w:rPr>
        <w:t>. Завдяки розвитку рефлексії, здатності до самоаналізу підліток може оцінювати «узагальненого іншого» на основі культурних схем середовища та конструювати себе відповідно до статево-рольового «стандарту».</w:t>
      </w:r>
    </w:p>
    <w:p w:rsidR="00874160" w:rsidRPr="006F5F66" w:rsidRDefault="00874160" w:rsidP="00874160">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Для підлітка важливим є середовище ровесників, в якому тран</w:t>
      </w:r>
      <w:r>
        <w:rPr>
          <w:rFonts w:ascii="Times New Roman" w:hAnsi="Times New Roman" w:cs="Times New Roman"/>
          <w:sz w:val="28"/>
          <w:szCs w:val="28"/>
          <w:lang w:val="uk-UA"/>
        </w:rPr>
        <w:t>слюється та створюється система ґ</w:t>
      </w:r>
      <w:r w:rsidRPr="006F5F66">
        <w:rPr>
          <w:rFonts w:ascii="Times New Roman" w:hAnsi="Times New Roman" w:cs="Times New Roman"/>
          <w:sz w:val="28"/>
          <w:szCs w:val="28"/>
          <w:lang w:val="uk-UA"/>
        </w:rPr>
        <w:t>ендерних схем</w:t>
      </w:r>
      <w:r w:rsidR="00D463A6">
        <w:rPr>
          <w:rFonts w:ascii="Times New Roman" w:hAnsi="Times New Roman" w:cs="Times New Roman"/>
          <w:sz w:val="28"/>
          <w:szCs w:val="28"/>
          <w:lang w:val="uk-UA"/>
        </w:rPr>
        <w:t>, смислів</w:t>
      </w:r>
      <w:r w:rsidRPr="006F5F66">
        <w:rPr>
          <w:rFonts w:ascii="Times New Roman" w:hAnsi="Times New Roman" w:cs="Times New Roman"/>
          <w:sz w:val="28"/>
          <w:szCs w:val="28"/>
          <w:lang w:val="uk-UA"/>
        </w:rPr>
        <w:t xml:space="preserve"> більш близьк</w:t>
      </w:r>
      <w:r w:rsidR="00D463A6">
        <w:rPr>
          <w:rFonts w:ascii="Times New Roman" w:hAnsi="Times New Roman" w:cs="Times New Roman"/>
          <w:sz w:val="28"/>
          <w:szCs w:val="28"/>
          <w:lang w:val="uk-UA"/>
        </w:rPr>
        <w:t>і</w:t>
      </w:r>
      <w:r w:rsidRPr="006F5F66">
        <w:rPr>
          <w:rFonts w:ascii="Times New Roman" w:hAnsi="Times New Roman" w:cs="Times New Roman"/>
          <w:sz w:val="28"/>
          <w:szCs w:val="28"/>
          <w:lang w:val="uk-UA"/>
        </w:rPr>
        <w:t xml:space="preserve"> та зрозуміл</w:t>
      </w:r>
      <w:r w:rsidR="00D463A6">
        <w:rPr>
          <w:rFonts w:ascii="Times New Roman" w:hAnsi="Times New Roman" w:cs="Times New Roman"/>
          <w:sz w:val="28"/>
          <w:szCs w:val="28"/>
          <w:lang w:val="uk-UA"/>
        </w:rPr>
        <w:t>і</w:t>
      </w:r>
      <w:r w:rsidRPr="006F5F66">
        <w:rPr>
          <w:rFonts w:ascii="Times New Roman" w:hAnsi="Times New Roman" w:cs="Times New Roman"/>
          <w:sz w:val="28"/>
          <w:szCs w:val="28"/>
          <w:lang w:val="uk-UA"/>
        </w:rPr>
        <w:t xml:space="preserve"> для нього. У середовищі однолітків дитина випробовує себе як представника певної статі, вона апробовує отримані в сім’ї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ендерні дисплеї в самостійному, нерегламентованому дорослими спілкуванні. У підліткових товариствах, спільнотах статево-рольова поведінка стає одним з головних параметрів оцінки дитини, яка є досить критичною.</w:t>
      </w:r>
      <w:r w:rsidR="00D463A6">
        <w:rPr>
          <w:rFonts w:ascii="Times New Roman" w:hAnsi="Times New Roman" w:cs="Times New Roman"/>
          <w:sz w:val="28"/>
          <w:szCs w:val="28"/>
          <w:lang w:val="uk-UA"/>
        </w:rPr>
        <w:t xml:space="preserve"> Отже, можна вести мову про групову культуру в якій перебуває підліток.</w:t>
      </w:r>
    </w:p>
    <w:p w:rsidR="00874160" w:rsidRPr="006F5F66" w:rsidRDefault="00874160" w:rsidP="00874160">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Групова культура – це система смислів, інтерпретативних схем, які зафіксовані у текстах групи, та створюються і відтворюються ними у процесі міжособистісної взаємодії. У груповій культурі об’єднується як узагальнене, так і конкретно-індивідуальне, бо вона є результатом безпосередньої взаємодії індивідів, яка визначається фоновими очікуваннями (дотримання тих самих норм і правил), що відтворюються та створюються кожним у процесі соціальної взаємодії, і яскраво виявляються у зовнішності, стилі поведінки, групових артефактах.</w:t>
      </w:r>
    </w:p>
    <w:p w:rsidR="00874160" w:rsidRPr="006F5F66" w:rsidRDefault="00874160" w:rsidP="00874160">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lastRenderedPageBreak/>
        <w:t xml:space="preserve">Артефакти підліткових груп – це символіка, геральди, ритуали, обряди, мовні знаки та інші зовнішні аксесуари, які використовуються членами групи, щоб підкреслити свою приналежність до неї. Завдяки артефактам засвоюються фонові очікування (уявлення про правила, схеми самовиявлення), що сприяє трансформуванню підлітка у спільноту, </w:t>
      </w:r>
      <w:r>
        <w:rPr>
          <w:rFonts w:ascii="Times New Roman" w:hAnsi="Times New Roman" w:cs="Times New Roman"/>
          <w:sz w:val="28"/>
          <w:szCs w:val="28"/>
          <w:lang w:val="uk-UA"/>
        </w:rPr>
        <w:t>яка стає засобом конструювання ґ</w:t>
      </w:r>
      <w:r w:rsidRPr="006F5F66">
        <w:rPr>
          <w:rFonts w:ascii="Times New Roman" w:hAnsi="Times New Roman" w:cs="Times New Roman"/>
          <w:sz w:val="28"/>
          <w:szCs w:val="28"/>
          <w:lang w:val="uk-UA"/>
        </w:rPr>
        <w:t>ендерного досвіду. Своєрідний одяг, зачіска, аксесуари або мовні знаки слугують підлітку зас</w:t>
      </w:r>
      <w:r>
        <w:rPr>
          <w:rFonts w:ascii="Times New Roman" w:hAnsi="Times New Roman" w:cs="Times New Roman"/>
          <w:sz w:val="28"/>
          <w:szCs w:val="28"/>
          <w:lang w:val="uk-UA"/>
        </w:rPr>
        <w:t>обом засвоєння соціокультурних ґ</w:t>
      </w:r>
      <w:r w:rsidRPr="006F5F66">
        <w:rPr>
          <w:rFonts w:ascii="Times New Roman" w:hAnsi="Times New Roman" w:cs="Times New Roman"/>
          <w:sz w:val="28"/>
          <w:szCs w:val="28"/>
          <w:lang w:val="uk-UA"/>
        </w:rPr>
        <w:t xml:space="preserve">ендерних схем, підсилення своєї статевої приналежності. Одягаючи відповідний одяг, дотримуючись відповідних правил, норм у групі підліток не тільки демонструє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ендерні схеми, але й певною мірою створює їх. Він надає смислу, означує їх.</w:t>
      </w:r>
    </w:p>
    <w:p w:rsidR="0053059B" w:rsidRPr="006F5F66" w:rsidRDefault="0053059B" w:rsidP="00C40494">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Хлопці, на відміну від дівчат, більш акцентують увагу на статевій приналежності. Вони, щоб довести свою чоловічу ідентичність, схильні до більшої стереотипності поведінки, наслідування</w:t>
      </w:r>
      <w:r>
        <w:rPr>
          <w:rFonts w:ascii="Times New Roman" w:hAnsi="Times New Roman" w:cs="Times New Roman"/>
          <w:sz w:val="28"/>
          <w:szCs w:val="28"/>
          <w:lang w:val="uk-UA"/>
        </w:rPr>
        <w:t xml:space="preserve"> ґ</w:t>
      </w:r>
      <w:r w:rsidRPr="006F5F66">
        <w:rPr>
          <w:rFonts w:ascii="Times New Roman" w:hAnsi="Times New Roman" w:cs="Times New Roman"/>
          <w:sz w:val="28"/>
          <w:szCs w:val="28"/>
          <w:lang w:val="uk-UA"/>
        </w:rPr>
        <w:t>ендерних схем, які циркулюють у групі. Якщо у групі транслюються маскулінні схеми, то агресивність, домінантність і владність, які чітко демонструються поведінкою хлопців, відображають їхню потребу проявляти більш яскраво риси, які відокремлюють чоловічу стать від жіночої.</w:t>
      </w:r>
      <w:r w:rsidR="00C40494">
        <w:rPr>
          <w:rFonts w:ascii="Times New Roman" w:hAnsi="Times New Roman" w:cs="Times New Roman"/>
          <w:sz w:val="28"/>
          <w:szCs w:val="28"/>
          <w:lang w:val="uk-UA"/>
        </w:rPr>
        <w:t xml:space="preserve"> </w:t>
      </w:r>
      <w:r w:rsidRPr="006F5F66">
        <w:rPr>
          <w:rFonts w:ascii="Times New Roman" w:hAnsi="Times New Roman" w:cs="Times New Roman"/>
          <w:sz w:val="28"/>
          <w:szCs w:val="28"/>
          <w:lang w:val="uk-UA"/>
        </w:rPr>
        <w:t xml:space="preserve">У підліткових групах діти допомагають один одному засвоювати різні схеми, формувати певні навички, які будуть суттєво відрізнятися від інших груп. Механізм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 xml:space="preserve">ендерної ідентифікації включається до групового контексту, тобто підліток ідентифікує себе з узагальненим стереотипом поведінкових і особистісних схем.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ендерна ідентифікація в підліткових групах виступає механізмом залучення особистості до системи групових ціннос</w:t>
      </w:r>
      <w:r>
        <w:rPr>
          <w:rFonts w:ascii="Times New Roman" w:hAnsi="Times New Roman" w:cs="Times New Roman"/>
          <w:sz w:val="28"/>
          <w:szCs w:val="28"/>
          <w:lang w:val="uk-UA"/>
        </w:rPr>
        <w:t>тей, норм, стереотипів. Модель ґ</w:t>
      </w:r>
      <w:r w:rsidRPr="006F5F66">
        <w:rPr>
          <w:rFonts w:ascii="Times New Roman" w:hAnsi="Times New Roman" w:cs="Times New Roman"/>
          <w:sz w:val="28"/>
          <w:szCs w:val="28"/>
          <w:lang w:val="uk-UA"/>
        </w:rPr>
        <w:t xml:space="preserve">ендерної поведінки здебільшого вибирається підлітком не самостійно. Вона диктується всією групою, до якої </w:t>
      </w:r>
      <w:r w:rsidR="00C40494">
        <w:rPr>
          <w:rFonts w:ascii="Times New Roman" w:hAnsi="Times New Roman" w:cs="Times New Roman"/>
          <w:sz w:val="28"/>
          <w:szCs w:val="28"/>
          <w:lang w:val="uk-UA"/>
        </w:rPr>
        <w:t xml:space="preserve">він </w:t>
      </w:r>
      <w:r w:rsidRPr="006F5F66">
        <w:rPr>
          <w:rFonts w:ascii="Times New Roman" w:hAnsi="Times New Roman" w:cs="Times New Roman"/>
          <w:sz w:val="28"/>
          <w:szCs w:val="28"/>
          <w:lang w:val="uk-UA"/>
        </w:rPr>
        <w:t>належить</w:t>
      </w:r>
      <w:r w:rsidR="00C40494">
        <w:rPr>
          <w:rFonts w:ascii="Times New Roman" w:hAnsi="Times New Roman" w:cs="Times New Roman"/>
          <w:sz w:val="28"/>
          <w:szCs w:val="28"/>
          <w:lang w:val="uk-UA"/>
        </w:rPr>
        <w:t>.</w:t>
      </w:r>
      <w:r w:rsidRPr="006F5F66">
        <w:rPr>
          <w:rFonts w:ascii="Times New Roman" w:hAnsi="Times New Roman" w:cs="Times New Roman"/>
          <w:sz w:val="28"/>
          <w:szCs w:val="28"/>
          <w:lang w:val="uk-UA"/>
        </w:rPr>
        <w:t xml:space="preserve"> Зразками наслідування стають найбільш «яскраві» з товаришів, лідери або кумири. Хлопчики, які поводяться агресивно, можуть спочатку просто наслідувати героїв телепередач, яких вони бачили, а потім починають наслідувати один одного. Отже, у групі створюється образ, який може бути позитивним, відповідати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 xml:space="preserve">ендерним стандартам, прийнятим у культурі, суспільстві, а може суттєво відрізнятися і відповідати «стандартам», </w:t>
      </w:r>
      <w:r w:rsidRPr="006F5F66">
        <w:rPr>
          <w:rFonts w:ascii="Times New Roman" w:hAnsi="Times New Roman" w:cs="Times New Roman"/>
          <w:sz w:val="28"/>
          <w:szCs w:val="28"/>
          <w:lang w:val="uk-UA"/>
        </w:rPr>
        <w:lastRenderedPageBreak/>
        <w:t xml:space="preserve">створеним у групі, які відмінні від загальноприйнятих. Наприклад, у субкультурі емо, в якій транслюються фемінінні схеми, підліток буде намагатися демонструвати емоційність, чутливість, меланхолійність, тим самим підтверджувати приналежність до даної субкультури. Цей зразок підтримує і розширює групові стосунки. </w:t>
      </w:r>
    </w:p>
    <w:p w:rsidR="0053059B" w:rsidRPr="006F5F66" w:rsidRDefault="0053059B" w:rsidP="0053059B">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Підлітки належать до групи, яку соціологи називають маргінальною, тобто міжкультурною, або такою, що перебуває на межі домінуючої культури, групи, члени якої виявляють підвищену потребу у відповідності. Під впливом фізіологічного дозрівання у підлітка в структуру нових соціальних ролей входить необхідність ідентифікації з певною статтю. Всі хлопці і дівчата оцінюють свої ознаки маскулінності і фемінінності. Потреба впевненості в нормальності свого розвитку набуває сили домінуючої ідеї. В результаті цього загострюється інтерес до своєї зовнішності. </w:t>
      </w:r>
    </w:p>
    <w:p w:rsidR="0053059B" w:rsidRPr="006F5F66" w:rsidRDefault="0053059B" w:rsidP="0053059B">
      <w:pPr>
        <w:pStyle w:val="a3"/>
        <w:spacing w:line="360" w:lineRule="auto"/>
        <w:ind w:firstLine="709"/>
        <w:jc w:val="both"/>
        <w:rPr>
          <w:rFonts w:ascii="Times New Roman" w:hAnsi="Times New Roman" w:cs="Times New Roman"/>
          <w:sz w:val="28"/>
          <w:szCs w:val="28"/>
          <w:lang w:val="uk-UA"/>
        </w:rPr>
      </w:pPr>
      <w:r w:rsidRPr="006F5F66">
        <w:rPr>
          <w:rFonts w:ascii="Times New Roman" w:hAnsi="Times New Roman" w:cs="Times New Roman"/>
          <w:sz w:val="28"/>
          <w:szCs w:val="28"/>
          <w:lang w:val="uk-UA"/>
        </w:rPr>
        <w:t xml:space="preserve">Хлопці занепокоєні переважно фізичною силою, величиною м’язів, дівчат же хвилює, в першу чергу, привабливість обличчя, стрункість, вага тіла. Ці відмінності зумовлені, значною мірою соціальними настановами. На ранніх етапах підліткового віку у дітей </w:t>
      </w:r>
      <w:r>
        <w:rPr>
          <w:rFonts w:ascii="Times New Roman" w:hAnsi="Times New Roman" w:cs="Times New Roman"/>
          <w:sz w:val="28"/>
          <w:szCs w:val="28"/>
          <w:lang w:val="uk-UA"/>
        </w:rPr>
        <w:t>спостерігаються досить розмиті ґ</w:t>
      </w:r>
      <w:r w:rsidRPr="006F5F66">
        <w:rPr>
          <w:rFonts w:ascii="Times New Roman" w:hAnsi="Times New Roman" w:cs="Times New Roman"/>
          <w:sz w:val="28"/>
          <w:szCs w:val="28"/>
          <w:lang w:val="uk-UA"/>
        </w:rPr>
        <w:t xml:space="preserve">ендерні уявлення. Підліток ще не пережив періоду пошуку, аналізу різних моделей статево-рольової поведінки, не пройшов через процес переоцінки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 xml:space="preserve">ендерних норм, стереотипів і не сконструював для себе свою </w:t>
      </w:r>
      <w:r>
        <w:rPr>
          <w:rFonts w:ascii="Times New Roman" w:hAnsi="Times New Roman" w:cs="Times New Roman"/>
          <w:sz w:val="28"/>
          <w:szCs w:val="28"/>
          <w:lang w:val="uk-UA"/>
        </w:rPr>
        <w:t>ґендерну модель. Його ґ</w:t>
      </w:r>
      <w:r w:rsidRPr="006F5F66">
        <w:rPr>
          <w:rFonts w:ascii="Times New Roman" w:hAnsi="Times New Roman" w:cs="Times New Roman"/>
          <w:sz w:val="28"/>
          <w:szCs w:val="28"/>
          <w:lang w:val="uk-UA"/>
        </w:rPr>
        <w:t xml:space="preserve">ендерний досвід досить фрагментарний, і більшою мірою стереотипний, оскільки в його репертуарі переважають репродуктивні схеми (засвоєні готові стереотипні схеми, через які відбувається сприйняття реальності). Однак стадія «розмитих» уявлень може затягнутися на тривалі роки, особливо така тенденція спостерігається у дітей, які перебувають у сучасних підлітково-юнацьких спільнотах, молодіжних субкультурах (наприклад, емо, готів, реперів, клаберів). Часто у таких підлітків формується передчасна або дострокова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ендерна ідентич</w:t>
      </w:r>
      <w:r>
        <w:rPr>
          <w:rFonts w:ascii="Times New Roman" w:hAnsi="Times New Roman" w:cs="Times New Roman"/>
          <w:sz w:val="28"/>
          <w:szCs w:val="28"/>
          <w:lang w:val="uk-UA"/>
        </w:rPr>
        <w:t>ність. Підліток створює модель ґ</w:t>
      </w:r>
      <w:r w:rsidRPr="006F5F66">
        <w:rPr>
          <w:rFonts w:ascii="Times New Roman" w:hAnsi="Times New Roman" w:cs="Times New Roman"/>
          <w:sz w:val="28"/>
          <w:szCs w:val="28"/>
          <w:lang w:val="uk-UA"/>
        </w:rPr>
        <w:t xml:space="preserve">ендеру на стереотипних схемах, без осмислення, рефлексії, продуктивної інтерпретації. Використовує репродуктивні схеми, які пропонує субкультура, спільнота, група. Іншими </w:t>
      </w:r>
      <w:r w:rsidRPr="006F5F66">
        <w:rPr>
          <w:rFonts w:ascii="Times New Roman" w:hAnsi="Times New Roman" w:cs="Times New Roman"/>
          <w:sz w:val="28"/>
          <w:szCs w:val="28"/>
          <w:lang w:val="uk-UA"/>
        </w:rPr>
        <w:lastRenderedPageBreak/>
        <w:t>словами, особистість робить свій вибір щодо норм, схем статево-рольової поведінки, але цей вибір не є результатом самостійного пошуку, синтезу, інтроектування, а здійснений під сильним тиском зовнішнього впливу, стереотипів, настанов спільноти.</w:t>
      </w:r>
    </w:p>
    <w:p w:rsidR="00F020FE" w:rsidRDefault="0053059B" w:rsidP="001C7C36">
      <w:pPr>
        <w:pStyle w:val="a3"/>
        <w:spacing w:line="360" w:lineRule="auto"/>
        <w:ind w:firstLine="709"/>
        <w:jc w:val="both"/>
        <w:rPr>
          <w:rFonts w:ascii="Times New Roman" w:hAnsi="Times New Roman" w:cs="Times New Roman"/>
          <w:sz w:val="28"/>
          <w:szCs w:val="28"/>
          <w:lang w:val="uk-UA"/>
        </w:rPr>
      </w:pPr>
      <w:r w:rsidRPr="0053059B">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П</w:t>
      </w:r>
      <w:r w:rsidRPr="006F5F66">
        <w:rPr>
          <w:rFonts w:ascii="Times New Roman" w:hAnsi="Times New Roman" w:cs="Times New Roman"/>
          <w:sz w:val="28"/>
          <w:szCs w:val="28"/>
          <w:lang w:val="uk-UA"/>
        </w:rPr>
        <w:t>ідлітковий вік можна охарактеризувати  як лімі</w:t>
      </w:r>
      <w:r>
        <w:rPr>
          <w:rFonts w:ascii="Times New Roman" w:hAnsi="Times New Roman" w:cs="Times New Roman"/>
          <w:sz w:val="28"/>
          <w:szCs w:val="28"/>
          <w:lang w:val="uk-UA"/>
        </w:rPr>
        <w:t>нальний період у конструюванні ґ</w:t>
      </w:r>
      <w:r w:rsidRPr="006F5F66">
        <w:rPr>
          <w:rFonts w:ascii="Times New Roman" w:hAnsi="Times New Roman" w:cs="Times New Roman"/>
          <w:sz w:val="28"/>
          <w:szCs w:val="28"/>
          <w:lang w:val="uk-UA"/>
        </w:rPr>
        <w:t xml:space="preserve">ендерного </w:t>
      </w:r>
      <w:r>
        <w:rPr>
          <w:rFonts w:ascii="Times New Roman" w:hAnsi="Times New Roman" w:cs="Times New Roman"/>
          <w:sz w:val="28"/>
          <w:szCs w:val="28"/>
          <w:lang w:val="uk-UA"/>
        </w:rPr>
        <w:t>Я</w:t>
      </w:r>
      <w:r w:rsidRPr="006F5F66">
        <w:rPr>
          <w:rFonts w:ascii="Times New Roman" w:hAnsi="Times New Roman" w:cs="Times New Roman"/>
          <w:sz w:val="28"/>
          <w:szCs w:val="28"/>
          <w:lang w:val="uk-UA"/>
        </w:rPr>
        <w:t xml:space="preserve">, коли дитина досліджує різні варіанти, моделі, схеми створення </w:t>
      </w:r>
      <w:r>
        <w:rPr>
          <w:rFonts w:ascii="Times New Roman" w:hAnsi="Times New Roman" w:cs="Times New Roman"/>
          <w:sz w:val="28"/>
          <w:szCs w:val="28"/>
          <w:lang w:val="uk-UA"/>
        </w:rPr>
        <w:t>ґ</w:t>
      </w:r>
      <w:r w:rsidRPr="006F5F66">
        <w:rPr>
          <w:rFonts w:ascii="Times New Roman" w:hAnsi="Times New Roman" w:cs="Times New Roman"/>
          <w:sz w:val="28"/>
          <w:szCs w:val="28"/>
          <w:lang w:val="uk-UA"/>
        </w:rPr>
        <w:t xml:space="preserve">ендеру перед тим, як зробити остаточний вибір. </w:t>
      </w:r>
      <w:r w:rsidR="00F020FE">
        <w:rPr>
          <w:rFonts w:ascii="Times New Roman" w:hAnsi="Times New Roman" w:cs="Times New Roman"/>
          <w:sz w:val="28"/>
          <w:szCs w:val="28"/>
          <w:lang w:val="uk-UA"/>
        </w:rPr>
        <w:t>У</w:t>
      </w:r>
      <w:r w:rsidR="00F020FE" w:rsidRPr="006F5F66">
        <w:rPr>
          <w:rFonts w:ascii="Times New Roman" w:hAnsi="Times New Roman" w:cs="Times New Roman"/>
          <w:sz w:val="28"/>
          <w:szCs w:val="28"/>
          <w:lang w:val="uk-UA"/>
        </w:rPr>
        <w:t xml:space="preserve"> підлітковому віці </w:t>
      </w:r>
      <w:r w:rsidR="00F020FE">
        <w:rPr>
          <w:rFonts w:ascii="Times New Roman" w:hAnsi="Times New Roman" w:cs="Times New Roman"/>
          <w:sz w:val="28"/>
          <w:szCs w:val="28"/>
          <w:lang w:val="uk-UA"/>
        </w:rPr>
        <w:t>ґ</w:t>
      </w:r>
      <w:r w:rsidR="00F020FE" w:rsidRPr="006F5F66">
        <w:rPr>
          <w:rFonts w:ascii="Times New Roman" w:hAnsi="Times New Roman" w:cs="Times New Roman"/>
          <w:sz w:val="28"/>
          <w:szCs w:val="28"/>
          <w:lang w:val="uk-UA"/>
        </w:rPr>
        <w:t>ендерні стереотипи, схеми поступово структуруються та засвоюються особистістю.</w:t>
      </w:r>
      <w:r w:rsidR="00F020FE">
        <w:rPr>
          <w:rFonts w:ascii="Times New Roman" w:hAnsi="Times New Roman" w:cs="Times New Roman"/>
          <w:sz w:val="28"/>
          <w:szCs w:val="28"/>
          <w:lang w:val="uk-UA"/>
        </w:rPr>
        <w:t xml:space="preserve"> </w:t>
      </w:r>
      <w:r w:rsidR="00F020FE" w:rsidRPr="006F5F66">
        <w:rPr>
          <w:rFonts w:ascii="Times New Roman" w:hAnsi="Times New Roman" w:cs="Times New Roman"/>
          <w:sz w:val="28"/>
          <w:szCs w:val="28"/>
          <w:lang w:val="uk-UA"/>
        </w:rPr>
        <w:t xml:space="preserve">Засвоєння </w:t>
      </w:r>
      <w:r w:rsidR="00F020FE">
        <w:rPr>
          <w:rFonts w:ascii="Times New Roman" w:hAnsi="Times New Roman" w:cs="Times New Roman"/>
          <w:sz w:val="28"/>
          <w:szCs w:val="28"/>
          <w:lang w:val="uk-UA"/>
        </w:rPr>
        <w:t>ґ</w:t>
      </w:r>
      <w:r w:rsidR="00F020FE" w:rsidRPr="006F5F66">
        <w:rPr>
          <w:rFonts w:ascii="Times New Roman" w:hAnsi="Times New Roman" w:cs="Times New Roman"/>
          <w:sz w:val="28"/>
          <w:szCs w:val="28"/>
          <w:lang w:val="uk-UA"/>
        </w:rPr>
        <w:t>ендерних схем відбувається у процесі інтерпретації за допомогою механізмів семіотизації</w:t>
      </w:r>
      <w:r w:rsidR="00F020FE">
        <w:rPr>
          <w:rFonts w:ascii="Times New Roman" w:hAnsi="Times New Roman" w:cs="Times New Roman"/>
          <w:sz w:val="28"/>
          <w:szCs w:val="28"/>
          <w:lang w:val="uk-UA"/>
        </w:rPr>
        <w:t xml:space="preserve">, рефлексії, </w:t>
      </w:r>
      <w:r w:rsidR="00F020FE" w:rsidRPr="006F5F66">
        <w:rPr>
          <w:rFonts w:ascii="Times New Roman" w:hAnsi="Times New Roman" w:cs="Times New Roman"/>
          <w:sz w:val="28"/>
          <w:szCs w:val="28"/>
          <w:lang w:val="uk-UA"/>
        </w:rPr>
        <w:t xml:space="preserve">що передбачає появу власних схем, моделей </w:t>
      </w:r>
      <w:r w:rsidR="00F020FE">
        <w:rPr>
          <w:rFonts w:ascii="Times New Roman" w:hAnsi="Times New Roman" w:cs="Times New Roman"/>
          <w:sz w:val="28"/>
          <w:szCs w:val="28"/>
          <w:lang w:val="uk-UA"/>
        </w:rPr>
        <w:t>ґ</w:t>
      </w:r>
      <w:r w:rsidR="00F020FE" w:rsidRPr="006F5F66">
        <w:rPr>
          <w:rFonts w:ascii="Times New Roman" w:hAnsi="Times New Roman" w:cs="Times New Roman"/>
          <w:sz w:val="28"/>
          <w:szCs w:val="28"/>
          <w:lang w:val="uk-UA"/>
        </w:rPr>
        <w:t>ендерної поведінки</w:t>
      </w:r>
      <w:r w:rsidR="00F020FE">
        <w:rPr>
          <w:rFonts w:ascii="Times New Roman" w:hAnsi="Times New Roman" w:cs="Times New Roman"/>
          <w:sz w:val="28"/>
          <w:szCs w:val="28"/>
          <w:lang w:val="uk-UA"/>
        </w:rPr>
        <w:t xml:space="preserve">. </w:t>
      </w:r>
      <w:r w:rsidR="00F020FE" w:rsidRPr="006F5F66">
        <w:rPr>
          <w:rFonts w:ascii="Times New Roman" w:hAnsi="Times New Roman" w:cs="Times New Roman"/>
          <w:sz w:val="28"/>
          <w:szCs w:val="28"/>
          <w:lang w:val="uk-UA"/>
        </w:rPr>
        <w:t>Власні схеми конструюються на основі готових зразків або синтезу засвоєних.</w:t>
      </w:r>
    </w:p>
    <w:p w:rsidR="008D74C3" w:rsidRPr="001B67AA" w:rsidRDefault="008D74C3" w:rsidP="0053059B">
      <w:pPr>
        <w:pStyle w:val="a3"/>
        <w:spacing w:line="360" w:lineRule="auto"/>
        <w:ind w:firstLine="709"/>
        <w:jc w:val="both"/>
        <w:rPr>
          <w:lang w:val="uk-UA"/>
        </w:rPr>
      </w:pPr>
      <w:r>
        <w:rPr>
          <w:rFonts w:ascii="Times New Roman" w:hAnsi="Times New Roman" w:cs="Times New Roman"/>
          <w:sz w:val="28"/>
          <w:szCs w:val="28"/>
          <w:lang w:val="uk-UA"/>
        </w:rPr>
        <w:t xml:space="preserve">У перспективі дослідження, спрямовані на визначення механізмів засвоєння гендерних схем у різних спільнотах не тільки підлітків, але й інших соціальних груп. </w:t>
      </w:r>
    </w:p>
    <w:p w:rsidR="00257D54" w:rsidRPr="001B67AA" w:rsidRDefault="00257D54" w:rsidP="00257D54">
      <w:pPr>
        <w:jc w:val="center"/>
      </w:pPr>
    </w:p>
    <w:p w:rsidR="00257D54" w:rsidRDefault="00257D54" w:rsidP="00257D54">
      <w:pPr>
        <w:spacing w:line="360" w:lineRule="auto"/>
        <w:ind w:firstLine="709"/>
        <w:jc w:val="center"/>
        <w:rPr>
          <w:rFonts w:ascii="Times New Roman" w:hAnsi="Times New Roman" w:cs="Times New Roman"/>
          <w:b/>
          <w:sz w:val="28"/>
          <w:szCs w:val="28"/>
        </w:rPr>
      </w:pPr>
      <w:r w:rsidRPr="004F5BBA">
        <w:rPr>
          <w:rFonts w:ascii="Times New Roman" w:hAnsi="Times New Roman" w:cs="Times New Roman"/>
          <w:b/>
          <w:sz w:val="28"/>
          <w:szCs w:val="28"/>
        </w:rPr>
        <w:t>Список літератури</w:t>
      </w:r>
    </w:p>
    <w:p w:rsidR="00C96C9A" w:rsidRPr="00A41597" w:rsidRDefault="00C96C9A" w:rsidP="0050540B">
      <w:pPr>
        <w:pStyle w:val="1"/>
        <w:numPr>
          <w:ilvl w:val="0"/>
          <w:numId w:val="1"/>
        </w:numPr>
        <w:shd w:val="clear" w:color="auto" w:fill="FFFFFF"/>
        <w:tabs>
          <w:tab w:val="left" w:pos="346"/>
          <w:tab w:val="left" w:pos="567"/>
        </w:tabs>
        <w:spacing w:before="53" w:line="360" w:lineRule="auto"/>
        <w:jc w:val="both"/>
        <w:rPr>
          <w:rFonts w:ascii="Times New Roman" w:hAnsi="Times New Roman"/>
          <w:sz w:val="28"/>
          <w:szCs w:val="28"/>
          <w:lang w:val="uk-UA"/>
        </w:rPr>
      </w:pPr>
      <w:r w:rsidRPr="00A41597">
        <w:rPr>
          <w:rFonts w:ascii="Times New Roman" w:hAnsi="Times New Roman"/>
          <w:sz w:val="28"/>
          <w:szCs w:val="28"/>
          <w:lang w:val="uk-UA"/>
        </w:rPr>
        <w:t>Бем С.</w:t>
      </w:r>
      <w:r>
        <w:rPr>
          <w:rFonts w:ascii="Times New Roman" w:hAnsi="Times New Roman"/>
          <w:sz w:val="28"/>
          <w:szCs w:val="28"/>
          <w:lang w:val="uk-UA"/>
        </w:rPr>
        <w:t xml:space="preserve"> </w:t>
      </w:r>
      <w:r w:rsidRPr="00A41597">
        <w:rPr>
          <w:rFonts w:ascii="Times New Roman" w:hAnsi="Times New Roman"/>
          <w:sz w:val="28"/>
          <w:szCs w:val="28"/>
          <w:lang w:val="uk-UA"/>
        </w:rPr>
        <w:t>Л. Линз</w:t>
      </w:r>
      <w:r w:rsidRPr="00A41597">
        <w:rPr>
          <w:rFonts w:ascii="Times New Roman" w:hAnsi="Times New Roman"/>
          <w:sz w:val="28"/>
          <w:szCs w:val="28"/>
        </w:rPr>
        <w:t>ы гендера: Трансформация взглядов на проблему неравенства полов: пер. с англ. / С.</w:t>
      </w:r>
      <w:r>
        <w:rPr>
          <w:rFonts w:ascii="Times New Roman" w:hAnsi="Times New Roman"/>
          <w:sz w:val="28"/>
          <w:szCs w:val="28"/>
          <w:lang w:val="uk-UA"/>
        </w:rPr>
        <w:t xml:space="preserve"> </w:t>
      </w:r>
      <w:r w:rsidRPr="00A41597">
        <w:rPr>
          <w:rFonts w:ascii="Times New Roman" w:hAnsi="Times New Roman"/>
          <w:sz w:val="28"/>
          <w:szCs w:val="28"/>
        </w:rPr>
        <w:t>Бем. – М.: РОССПЭН, 2004. – 336 с.</w:t>
      </w:r>
    </w:p>
    <w:p w:rsidR="00C96C9A" w:rsidRPr="00A41597" w:rsidRDefault="00C96C9A" w:rsidP="0050540B">
      <w:pPr>
        <w:pStyle w:val="1"/>
        <w:numPr>
          <w:ilvl w:val="0"/>
          <w:numId w:val="1"/>
        </w:numPr>
        <w:tabs>
          <w:tab w:val="left" w:pos="567"/>
        </w:tabs>
        <w:spacing w:line="360" w:lineRule="auto"/>
        <w:jc w:val="both"/>
        <w:rPr>
          <w:rFonts w:ascii="Times New Roman" w:hAnsi="Times New Roman"/>
          <w:sz w:val="28"/>
          <w:szCs w:val="28"/>
          <w:lang w:val="uk-UA"/>
        </w:rPr>
      </w:pPr>
      <w:r w:rsidRPr="00A41597">
        <w:rPr>
          <w:rFonts w:ascii="Times New Roman" w:hAnsi="Times New Roman"/>
          <w:sz w:val="28"/>
          <w:szCs w:val="28"/>
        </w:rPr>
        <w:t xml:space="preserve">Введение в гендерные исследования. Ч. </w:t>
      </w:r>
      <w:r w:rsidRPr="00A41597">
        <w:rPr>
          <w:rFonts w:ascii="Times New Roman" w:hAnsi="Times New Roman"/>
          <w:bCs/>
          <w:sz w:val="28"/>
          <w:szCs w:val="28"/>
          <w:lang w:val="en-US"/>
        </w:rPr>
        <w:t>I</w:t>
      </w:r>
      <w:r w:rsidRPr="00A41597">
        <w:rPr>
          <w:rFonts w:ascii="Times New Roman" w:hAnsi="Times New Roman"/>
          <w:bCs/>
          <w:sz w:val="28"/>
          <w:szCs w:val="28"/>
        </w:rPr>
        <w:t xml:space="preserve">: </w:t>
      </w:r>
      <w:r w:rsidRPr="00A41597">
        <w:rPr>
          <w:rFonts w:ascii="Times New Roman" w:hAnsi="Times New Roman"/>
          <w:sz w:val="28"/>
          <w:szCs w:val="28"/>
        </w:rPr>
        <w:t>Учебное пособие</w:t>
      </w:r>
      <w:r w:rsidRPr="00A41597">
        <w:rPr>
          <w:rFonts w:ascii="Times New Roman" w:hAnsi="Times New Roman"/>
          <w:sz w:val="28"/>
          <w:szCs w:val="28"/>
          <w:lang w:val="uk-UA"/>
        </w:rPr>
        <w:t xml:space="preserve"> </w:t>
      </w:r>
      <w:r w:rsidRPr="00A41597">
        <w:rPr>
          <w:rFonts w:ascii="Times New Roman" w:hAnsi="Times New Roman"/>
          <w:sz w:val="28"/>
          <w:szCs w:val="28"/>
        </w:rPr>
        <w:t xml:space="preserve">/ </w:t>
      </w:r>
      <w:r w:rsidRPr="00A41597">
        <w:rPr>
          <w:rFonts w:ascii="Times New Roman" w:hAnsi="Times New Roman"/>
          <w:bCs/>
          <w:sz w:val="28"/>
          <w:szCs w:val="28"/>
        </w:rPr>
        <w:t xml:space="preserve">Под </w:t>
      </w:r>
      <w:r w:rsidRPr="00A41597">
        <w:rPr>
          <w:rFonts w:ascii="Times New Roman" w:hAnsi="Times New Roman"/>
          <w:sz w:val="28"/>
          <w:szCs w:val="28"/>
        </w:rPr>
        <w:t xml:space="preserve">ред. </w:t>
      </w:r>
      <w:r w:rsidRPr="00A41597">
        <w:rPr>
          <w:rFonts w:ascii="Times New Roman" w:hAnsi="Times New Roman"/>
          <w:bCs/>
          <w:sz w:val="28"/>
          <w:szCs w:val="28"/>
        </w:rPr>
        <w:t xml:space="preserve">И. А. </w:t>
      </w:r>
      <w:r w:rsidRPr="00A41597">
        <w:rPr>
          <w:rFonts w:ascii="Times New Roman" w:hAnsi="Times New Roman"/>
          <w:sz w:val="28"/>
          <w:szCs w:val="28"/>
        </w:rPr>
        <w:t xml:space="preserve">Жеребкиной — </w:t>
      </w:r>
      <w:r w:rsidRPr="00A41597">
        <w:rPr>
          <w:rFonts w:ascii="Times New Roman" w:hAnsi="Times New Roman"/>
          <w:bCs/>
          <w:sz w:val="28"/>
          <w:szCs w:val="28"/>
        </w:rPr>
        <w:t>Харьков: ХЦГИ, 2001; СПб.: Але-тейя, 2001.</w:t>
      </w:r>
      <w:r w:rsidRPr="00A41597">
        <w:rPr>
          <w:rFonts w:ascii="Times New Roman" w:hAnsi="Times New Roman"/>
          <w:bCs/>
          <w:sz w:val="28"/>
          <w:szCs w:val="28"/>
          <w:lang w:val="uk-UA"/>
        </w:rPr>
        <w:t xml:space="preserve"> – 699 с.</w:t>
      </w:r>
    </w:p>
    <w:p w:rsidR="0050540B" w:rsidRPr="00A41597" w:rsidRDefault="0050540B" w:rsidP="0050540B">
      <w:pPr>
        <w:pStyle w:val="1"/>
        <w:numPr>
          <w:ilvl w:val="0"/>
          <w:numId w:val="1"/>
        </w:numPr>
        <w:tabs>
          <w:tab w:val="left" w:pos="567"/>
        </w:tabs>
        <w:spacing w:line="360" w:lineRule="auto"/>
        <w:jc w:val="both"/>
        <w:rPr>
          <w:rFonts w:ascii="Times New Roman" w:hAnsi="Times New Roman"/>
          <w:sz w:val="28"/>
          <w:szCs w:val="28"/>
          <w:lang w:val="uk-UA"/>
        </w:rPr>
      </w:pPr>
      <w:r w:rsidRPr="00A41597">
        <w:rPr>
          <w:rFonts w:ascii="Times New Roman" w:hAnsi="Times New Roman"/>
          <w:bCs/>
          <w:sz w:val="28"/>
          <w:szCs w:val="28"/>
        </w:rPr>
        <w:t xml:space="preserve">Гендерная психология. 2-е изд. / </w:t>
      </w:r>
      <w:r>
        <w:rPr>
          <w:rFonts w:ascii="Times New Roman" w:hAnsi="Times New Roman"/>
          <w:bCs/>
          <w:sz w:val="28"/>
          <w:szCs w:val="28"/>
          <w:lang w:val="uk-UA"/>
        </w:rPr>
        <w:t>П</w:t>
      </w:r>
      <w:r w:rsidRPr="00A41597">
        <w:rPr>
          <w:rFonts w:ascii="Times New Roman" w:hAnsi="Times New Roman"/>
          <w:bCs/>
          <w:sz w:val="28"/>
          <w:szCs w:val="28"/>
        </w:rPr>
        <w:t>од ред. И.</w:t>
      </w:r>
      <w:r w:rsidRPr="00A41597">
        <w:rPr>
          <w:rFonts w:ascii="Times New Roman" w:hAnsi="Times New Roman"/>
          <w:bCs/>
          <w:sz w:val="28"/>
          <w:szCs w:val="28"/>
          <w:lang w:val="uk-UA"/>
        </w:rPr>
        <w:t xml:space="preserve"> </w:t>
      </w:r>
      <w:r w:rsidRPr="00A41597">
        <w:rPr>
          <w:rFonts w:ascii="Times New Roman" w:hAnsi="Times New Roman"/>
          <w:bCs/>
          <w:sz w:val="28"/>
          <w:szCs w:val="28"/>
        </w:rPr>
        <w:t>С. Клециной. – СПб.: Питер, 2009. – 496 с.: ил. – (Серия «Практикум»).</w:t>
      </w:r>
    </w:p>
    <w:p w:rsidR="00C96C9A" w:rsidRPr="00A41597" w:rsidRDefault="00C96C9A" w:rsidP="0050540B">
      <w:pPr>
        <w:pStyle w:val="1"/>
        <w:numPr>
          <w:ilvl w:val="0"/>
          <w:numId w:val="1"/>
        </w:numPr>
        <w:shd w:val="clear" w:color="auto" w:fill="FFFFFF"/>
        <w:tabs>
          <w:tab w:val="left" w:pos="346"/>
          <w:tab w:val="left" w:pos="567"/>
        </w:tabs>
        <w:spacing w:before="53" w:line="360" w:lineRule="auto"/>
        <w:jc w:val="both"/>
        <w:rPr>
          <w:rFonts w:ascii="Times New Roman" w:hAnsi="Times New Roman"/>
          <w:sz w:val="28"/>
          <w:szCs w:val="28"/>
        </w:rPr>
      </w:pPr>
      <w:r w:rsidRPr="00A41597">
        <w:rPr>
          <w:rFonts w:ascii="Times New Roman" w:hAnsi="Times New Roman"/>
          <w:sz w:val="28"/>
          <w:szCs w:val="28"/>
        </w:rPr>
        <w:t xml:space="preserve">Гиллиган К. Место женщины в жизненном цикле мужчины </w:t>
      </w:r>
      <w:r w:rsidRPr="00A41597">
        <w:rPr>
          <w:rFonts w:ascii="Times New Roman" w:hAnsi="Times New Roman"/>
          <w:sz w:val="28"/>
          <w:szCs w:val="28"/>
          <w:lang w:val="uk-UA"/>
        </w:rPr>
        <w:t>/ К.</w:t>
      </w:r>
      <w:r>
        <w:rPr>
          <w:rFonts w:ascii="Times New Roman" w:hAnsi="Times New Roman"/>
          <w:sz w:val="28"/>
          <w:szCs w:val="28"/>
          <w:lang w:val="uk-UA"/>
        </w:rPr>
        <w:t xml:space="preserve"> </w:t>
      </w:r>
      <w:r w:rsidRPr="00A41597">
        <w:rPr>
          <w:rFonts w:ascii="Times New Roman" w:hAnsi="Times New Roman"/>
          <w:sz w:val="28"/>
          <w:szCs w:val="28"/>
          <w:lang w:val="uk-UA"/>
        </w:rPr>
        <w:t xml:space="preserve">Гиллиган </w:t>
      </w:r>
      <w:r w:rsidRPr="00A41597">
        <w:rPr>
          <w:rFonts w:ascii="Times New Roman" w:hAnsi="Times New Roman"/>
          <w:sz w:val="28"/>
          <w:szCs w:val="28"/>
        </w:rPr>
        <w:t>// Хрестоматия феминистских текстов / Под ред. Е.</w:t>
      </w:r>
      <w:r>
        <w:rPr>
          <w:rFonts w:ascii="Times New Roman" w:hAnsi="Times New Roman"/>
          <w:sz w:val="28"/>
          <w:szCs w:val="28"/>
          <w:lang w:val="uk-UA"/>
        </w:rPr>
        <w:t xml:space="preserve"> </w:t>
      </w:r>
      <w:r w:rsidRPr="00A41597">
        <w:rPr>
          <w:rFonts w:ascii="Times New Roman" w:hAnsi="Times New Roman"/>
          <w:sz w:val="28"/>
          <w:szCs w:val="28"/>
        </w:rPr>
        <w:t>Здравомысловой</w:t>
      </w:r>
      <w:r w:rsidRPr="00A41597">
        <w:rPr>
          <w:rFonts w:ascii="Times New Roman" w:hAnsi="Times New Roman"/>
          <w:sz w:val="28"/>
          <w:szCs w:val="28"/>
          <w:lang w:val="uk-UA"/>
        </w:rPr>
        <w:t>, А.</w:t>
      </w:r>
      <w:r w:rsidRPr="00A41597">
        <w:rPr>
          <w:rFonts w:ascii="Times New Roman" w:hAnsi="Times New Roman"/>
          <w:sz w:val="28"/>
          <w:szCs w:val="28"/>
        </w:rPr>
        <w:t xml:space="preserve"> Темкиной</w:t>
      </w:r>
      <w:r w:rsidRPr="00A41597">
        <w:rPr>
          <w:rFonts w:ascii="Times New Roman" w:hAnsi="Times New Roman"/>
          <w:sz w:val="28"/>
          <w:szCs w:val="28"/>
          <w:lang w:val="uk-UA"/>
        </w:rPr>
        <w:t xml:space="preserve">. – </w:t>
      </w:r>
      <w:r w:rsidRPr="00A41597">
        <w:rPr>
          <w:rFonts w:ascii="Times New Roman" w:hAnsi="Times New Roman"/>
          <w:sz w:val="28"/>
          <w:szCs w:val="28"/>
        </w:rPr>
        <w:t>СПб.: «Дмитрий Буланин», 2000.</w:t>
      </w:r>
      <w:r w:rsidRPr="00A41597">
        <w:rPr>
          <w:rFonts w:ascii="Times New Roman" w:hAnsi="Times New Roman"/>
          <w:sz w:val="28"/>
          <w:szCs w:val="28"/>
          <w:lang w:val="uk-UA"/>
        </w:rPr>
        <w:t xml:space="preserve"> –</w:t>
      </w:r>
      <w:r w:rsidRPr="00A41597">
        <w:rPr>
          <w:rFonts w:ascii="Times New Roman" w:hAnsi="Times New Roman"/>
          <w:sz w:val="28"/>
          <w:szCs w:val="28"/>
        </w:rPr>
        <w:t xml:space="preserve"> С. 166-187.</w:t>
      </w:r>
    </w:p>
    <w:p w:rsidR="0050540B" w:rsidRPr="00F816F0" w:rsidRDefault="0050540B" w:rsidP="0050540B">
      <w:pPr>
        <w:pStyle w:val="a4"/>
        <w:numPr>
          <w:ilvl w:val="0"/>
          <w:numId w:val="1"/>
        </w:numPr>
        <w:tabs>
          <w:tab w:val="left" w:pos="540"/>
        </w:tabs>
        <w:spacing w:line="360" w:lineRule="auto"/>
        <w:jc w:val="both"/>
        <w:rPr>
          <w:rFonts w:ascii="Times New Roman" w:hAnsi="Times New Roman"/>
          <w:sz w:val="28"/>
          <w:szCs w:val="28"/>
          <w:lang w:val="uk-UA"/>
        </w:rPr>
      </w:pPr>
      <w:r w:rsidRPr="00F816F0">
        <w:rPr>
          <w:rFonts w:ascii="Times New Roman" w:hAnsi="Times New Roman"/>
          <w:sz w:val="28"/>
          <w:szCs w:val="28"/>
          <w:lang w:val="uk-UA"/>
        </w:rPr>
        <w:t xml:space="preserve">Заграй Л.Д. Молодіжна субкультура: гендерний досвід </w:t>
      </w:r>
      <w:r w:rsidRPr="00F816F0">
        <w:rPr>
          <w:rFonts w:ascii="Times New Roman" w:hAnsi="Times New Roman"/>
          <w:sz w:val="28"/>
          <w:szCs w:val="28"/>
          <w:lang w:val="ru-RU"/>
        </w:rPr>
        <w:t>[</w:t>
      </w:r>
      <w:r w:rsidRPr="00F816F0">
        <w:rPr>
          <w:rFonts w:ascii="Times New Roman" w:hAnsi="Times New Roman"/>
          <w:sz w:val="28"/>
          <w:szCs w:val="28"/>
          <w:lang w:val="uk-UA"/>
        </w:rPr>
        <w:t>Текст</w:t>
      </w:r>
      <w:r w:rsidRPr="00F816F0">
        <w:rPr>
          <w:rFonts w:ascii="Times New Roman" w:hAnsi="Times New Roman"/>
          <w:sz w:val="28"/>
          <w:szCs w:val="28"/>
          <w:lang w:val="ru-RU"/>
        </w:rPr>
        <w:t>]</w:t>
      </w:r>
      <w:r w:rsidRPr="00F816F0">
        <w:rPr>
          <w:rFonts w:ascii="Times New Roman" w:hAnsi="Times New Roman"/>
          <w:sz w:val="28"/>
          <w:szCs w:val="28"/>
          <w:lang w:val="uk-UA"/>
        </w:rPr>
        <w:t>: монографія / Л. Д. Заграй . – Івано-Франківськ : Нова зоря, 2012. – 376 с.</w:t>
      </w:r>
    </w:p>
    <w:p w:rsidR="0050540B" w:rsidRPr="00A41597" w:rsidRDefault="0050540B" w:rsidP="0050540B">
      <w:pPr>
        <w:pStyle w:val="1"/>
        <w:numPr>
          <w:ilvl w:val="0"/>
          <w:numId w:val="1"/>
        </w:numPr>
        <w:tabs>
          <w:tab w:val="left" w:pos="426"/>
        </w:tabs>
        <w:spacing w:line="360" w:lineRule="auto"/>
        <w:jc w:val="both"/>
        <w:rPr>
          <w:rFonts w:ascii="Times New Roman" w:hAnsi="Times New Roman"/>
          <w:sz w:val="28"/>
          <w:szCs w:val="28"/>
          <w:lang w:val="uk-UA"/>
        </w:rPr>
      </w:pPr>
      <w:r w:rsidRPr="00A41597">
        <w:rPr>
          <w:rFonts w:ascii="Times New Roman" w:hAnsi="Times New Roman"/>
          <w:sz w:val="28"/>
          <w:szCs w:val="28"/>
          <w:lang w:val="uk-UA"/>
        </w:rPr>
        <w:lastRenderedPageBreak/>
        <w:t>Здравомыслова Е. Социальное конструирование гендера / Е.</w:t>
      </w:r>
      <w:r>
        <w:rPr>
          <w:rFonts w:ascii="Times New Roman" w:hAnsi="Times New Roman"/>
          <w:sz w:val="28"/>
          <w:szCs w:val="28"/>
          <w:lang w:val="uk-UA"/>
        </w:rPr>
        <w:t xml:space="preserve"> </w:t>
      </w:r>
      <w:r w:rsidRPr="00A41597">
        <w:rPr>
          <w:rFonts w:ascii="Times New Roman" w:hAnsi="Times New Roman"/>
          <w:sz w:val="28"/>
          <w:szCs w:val="28"/>
          <w:lang w:val="uk-UA"/>
        </w:rPr>
        <w:t>Здравомыслова, А.</w:t>
      </w:r>
      <w:r>
        <w:rPr>
          <w:rFonts w:ascii="Times New Roman" w:hAnsi="Times New Roman"/>
          <w:sz w:val="28"/>
          <w:szCs w:val="28"/>
          <w:lang w:val="uk-UA"/>
        </w:rPr>
        <w:t xml:space="preserve"> </w:t>
      </w:r>
      <w:r w:rsidRPr="00A41597">
        <w:rPr>
          <w:rFonts w:ascii="Times New Roman" w:hAnsi="Times New Roman"/>
          <w:sz w:val="28"/>
          <w:szCs w:val="28"/>
          <w:lang w:val="uk-UA"/>
        </w:rPr>
        <w:t>Темкина // Социологический журнал – 1999. - №3-4. – С.</w:t>
      </w:r>
      <w:r>
        <w:rPr>
          <w:rFonts w:ascii="Times New Roman" w:hAnsi="Times New Roman"/>
          <w:sz w:val="28"/>
          <w:szCs w:val="28"/>
          <w:lang w:val="uk-UA"/>
        </w:rPr>
        <w:t xml:space="preserve"> </w:t>
      </w:r>
      <w:r w:rsidRPr="00A41597">
        <w:rPr>
          <w:rFonts w:ascii="Times New Roman" w:hAnsi="Times New Roman"/>
          <w:sz w:val="28"/>
          <w:szCs w:val="28"/>
          <w:lang w:val="uk-UA"/>
        </w:rPr>
        <w:t xml:space="preserve">171-182. </w:t>
      </w:r>
    </w:p>
    <w:p w:rsidR="00C96C9A" w:rsidRPr="000D3BA2" w:rsidRDefault="00C96C9A" w:rsidP="0050540B">
      <w:pPr>
        <w:pStyle w:val="a4"/>
        <w:numPr>
          <w:ilvl w:val="0"/>
          <w:numId w:val="1"/>
        </w:numPr>
        <w:tabs>
          <w:tab w:val="left" w:pos="540"/>
        </w:tabs>
        <w:spacing w:line="360" w:lineRule="auto"/>
        <w:jc w:val="both"/>
        <w:rPr>
          <w:rFonts w:ascii="Times New Roman" w:hAnsi="Times New Roman"/>
          <w:sz w:val="28"/>
          <w:szCs w:val="28"/>
          <w:lang w:val="uk-UA"/>
        </w:rPr>
      </w:pPr>
      <w:r w:rsidRPr="0050540B">
        <w:rPr>
          <w:rFonts w:ascii="Times New Roman" w:hAnsi="Times New Roman"/>
          <w:sz w:val="28"/>
          <w:szCs w:val="28"/>
          <w:lang w:val="uk-UA"/>
        </w:rPr>
        <w:t xml:space="preserve">Тодорів Л. Д. Гендерна специфіка формування інтерпретативних схем оцінювання «Я» підлітками в молодіжній спільноті </w:t>
      </w:r>
      <w:r w:rsidRPr="0050540B">
        <w:rPr>
          <w:rFonts w:ascii="Times New Roman" w:hAnsi="Times New Roman"/>
          <w:color w:val="000000"/>
          <w:sz w:val="28"/>
          <w:szCs w:val="28"/>
          <w:lang w:val="uk-UA"/>
        </w:rPr>
        <w:t xml:space="preserve">/ Л. Д. Тодорів, Н. І. Яворська </w:t>
      </w:r>
      <w:r w:rsidRPr="0050540B">
        <w:rPr>
          <w:rFonts w:ascii="Times New Roman" w:hAnsi="Times New Roman"/>
          <w:sz w:val="28"/>
          <w:szCs w:val="28"/>
          <w:lang w:val="uk-UA"/>
        </w:rPr>
        <w:t xml:space="preserve">// </w:t>
      </w:r>
      <w:r w:rsidRPr="0050540B">
        <w:rPr>
          <w:rFonts w:ascii="Times New Roman" w:hAnsi="Times New Roman"/>
          <w:color w:val="000000"/>
          <w:sz w:val="28"/>
          <w:szCs w:val="28"/>
          <w:lang w:val="uk-UA"/>
        </w:rPr>
        <w:t xml:space="preserve">Проблеми сучасної психології : зб. наук. праць Кам’янець-Подільського національного університету імені Івана Огієнка; Інституту психології імені Г. С. Костюка АПН України / За ред. </w:t>
      </w:r>
      <w:r w:rsidRPr="0050540B">
        <w:rPr>
          <w:rFonts w:ascii="Times New Roman" w:hAnsi="Times New Roman"/>
          <w:color w:val="000000"/>
          <w:sz w:val="28"/>
          <w:szCs w:val="28"/>
          <w:lang w:val="ru-RU"/>
        </w:rPr>
        <w:t>С.</w:t>
      </w:r>
      <w:r w:rsidRPr="0050540B">
        <w:rPr>
          <w:rFonts w:ascii="Times New Roman" w:hAnsi="Times New Roman"/>
          <w:color w:val="000000"/>
          <w:sz w:val="28"/>
          <w:szCs w:val="28"/>
        </w:rPr>
        <w:t> </w:t>
      </w:r>
      <w:r w:rsidRPr="0050540B">
        <w:rPr>
          <w:rFonts w:ascii="Times New Roman" w:hAnsi="Times New Roman"/>
          <w:color w:val="000000"/>
          <w:sz w:val="28"/>
          <w:szCs w:val="28"/>
          <w:lang w:val="ru-RU"/>
        </w:rPr>
        <w:t>Д.</w:t>
      </w:r>
      <w:r w:rsidRPr="0050540B">
        <w:rPr>
          <w:rFonts w:ascii="Times New Roman" w:hAnsi="Times New Roman"/>
          <w:color w:val="000000"/>
          <w:sz w:val="28"/>
          <w:szCs w:val="28"/>
        </w:rPr>
        <w:t> </w:t>
      </w:r>
      <w:r w:rsidRPr="0050540B">
        <w:rPr>
          <w:rFonts w:ascii="Times New Roman" w:hAnsi="Times New Roman"/>
          <w:color w:val="000000"/>
          <w:sz w:val="28"/>
          <w:szCs w:val="28"/>
          <w:lang w:val="ru-RU"/>
        </w:rPr>
        <w:t>Максименка, Л.</w:t>
      </w:r>
      <w:r w:rsidRPr="0050540B">
        <w:rPr>
          <w:rFonts w:ascii="Times New Roman" w:hAnsi="Times New Roman"/>
          <w:color w:val="000000"/>
          <w:sz w:val="28"/>
          <w:szCs w:val="28"/>
        </w:rPr>
        <w:t> </w:t>
      </w:r>
      <w:r w:rsidRPr="0050540B">
        <w:rPr>
          <w:rFonts w:ascii="Times New Roman" w:hAnsi="Times New Roman"/>
          <w:color w:val="000000"/>
          <w:sz w:val="28"/>
          <w:szCs w:val="28"/>
          <w:lang w:val="ru-RU"/>
        </w:rPr>
        <w:t>А.</w:t>
      </w:r>
      <w:r w:rsidRPr="0050540B">
        <w:rPr>
          <w:rFonts w:ascii="Times New Roman" w:hAnsi="Times New Roman"/>
          <w:color w:val="000000"/>
          <w:sz w:val="28"/>
          <w:szCs w:val="28"/>
        </w:rPr>
        <w:t> </w:t>
      </w:r>
      <w:r w:rsidRPr="0050540B">
        <w:rPr>
          <w:rFonts w:ascii="Times New Roman" w:hAnsi="Times New Roman"/>
          <w:color w:val="000000"/>
          <w:sz w:val="28"/>
          <w:szCs w:val="28"/>
          <w:lang w:val="ru-RU"/>
        </w:rPr>
        <w:t>Онуф</w:t>
      </w:r>
      <w:r w:rsidR="0050540B">
        <w:rPr>
          <w:rFonts w:ascii="Times New Roman" w:hAnsi="Times New Roman"/>
          <w:color w:val="000000"/>
          <w:sz w:val="28"/>
          <w:szCs w:val="28"/>
          <w:lang w:val="ru-RU"/>
        </w:rPr>
        <w:t>рієвої. – Кам'янець-Подільський</w:t>
      </w:r>
      <w:r w:rsidRPr="0050540B">
        <w:rPr>
          <w:rFonts w:ascii="Times New Roman" w:hAnsi="Times New Roman"/>
          <w:color w:val="000000"/>
          <w:sz w:val="28"/>
          <w:szCs w:val="28"/>
          <w:lang w:val="ru-RU"/>
        </w:rPr>
        <w:t xml:space="preserve">: Аксіома, 2010. </w:t>
      </w:r>
      <w:r w:rsidRPr="0050540B">
        <w:rPr>
          <w:rFonts w:ascii="MS Mincho" w:eastAsia="MS Mincho" w:hAnsi="MS Mincho" w:cs="MS Mincho"/>
          <w:color w:val="000000"/>
          <w:sz w:val="28"/>
          <w:szCs w:val="28"/>
          <w:lang w:val="ru-RU"/>
        </w:rPr>
        <w:t>‒</w:t>
      </w:r>
      <w:r w:rsidRPr="0050540B">
        <w:rPr>
          <w:rFonts w:ascii="Times New Roman" w:hAnsi="Times New Roman"/>
          <w:color w:val="000000"/>
          <w:sz w:val="28"/>
          <w:szCs w:val="28"/>
          <w:lang w:val="ru-RU"/>
        </w:rPr>
        <w:t xml:space="preserve"> Вип. 9. </w:t>
      </w:r>
      <w:r w:rsidRPr="0050540B">
        <w:rPr>
          <w:rFonts w:ascii="MS Mincho" w:eastAsia="MS Mincho" w:hAnsi="MS Mincho" w:cs="MS Mincho"/>
          <w:color w:val="000000"/>
          <w:sz w:val="28"/>
          <w:szCs w:val="28"/>
          <w:lang w:val="ru-RU"/>
        </w:rPr>
        <w:t>‒</w:t>
      </w:r>
      <w:r w:rsidRPr="0050540B">
        <w:rPr>
          <w:rFonts w:ascii="Times New Roman" w:hAnsi="Times New Roman"/>
          <w:color w:val="000000"/>
          <w:sz w:val="28"/>
          <w:szCs w:val="28"/>
          <w:lang w:val="ru-RU"/>
        </w:rPr>
        <w:t xml:space="preserve"> С. 628-640.</w:t>
      </w:r>
    </w:p>
    <w:p w:rsidR="000D3BA2" w:rsidRPr="00647BE6" w:rsidRDefault="000D3BA2" w:rsidP="000D3BA2">
      <w:pPr>
        <w:pStyle w:val="1"/>
        <w:numPr>
          <w:ilvl w:val="0"/>
          <w:numId w:val="1"/>
        </w:numPr>
        <w:shd w:val="clear" w:color="auto" w:fill="FFFFFF"/>
        <w:tabs>
          <w:tab w:val="left" w:pos="346"/>
          <w:tab w:val="left" w:pos="426"/>
        </w:tabs>
        <w:spacing w:before="53" w:line="360" w:lineRule="auto"/>
        <w:jc w:val="both"/>
        <w:rPr>
          <w:rFonts w:ascii="Times New Roman" w:hAnsi="Times New Roman"/>
          <w:sz w:val="28"/>
          <w:szCs w:val="28"/>
          <w:lang w:val="uk-UA"/>
        </w:rPr>
      </w:pPr>
      <w:r w:rsidRPr="00330760">
        <w:rPr>
          <w:rFonts w:ascii="Times New Roman" w:hAnsi="Times New Roman"/>
          <w:sz w:val="28"/>
          <w:szCs w:val="28"/>
          <w:lang w:val="en-US"/>
        </w:rPr>
        <w:t>Goffman</w:t>
      </w:r>
      <w:r w:rsidRPr="00330760">
        <w:rPr>
          <w:rFonts w:ascii="Times New Roman" w:hAnsi="Times New Roman"/>
          <w:sz w:val="28"/>
          <w:szCs w:val="28"/>
          <w:lang w:val="uk-UA"/>
        </w:rPr>
        <w:t xml:space="preserve"> Е. </w:t>
      </w:r>
      <w:r w:rsidRPr="00330760">
        <w:rPr>
          <w:rFonts w:ascii="Times New Roman" w:hAnsi="Times New Roman"/>
          <w:sz w:val="28"/>
          <w:szCs w:val="28"/>
          <w:lang w:val="en-US"/>
        </w:rPr>
        <w:t>Gender Display</w:t>
      </w:r>
      <w:r w:rsidRPr="00330760">
        <w:rPr>
          <w:rFonts w:ascii="Times New Roman" w:hAnsi="Times New Roman"/>
          <w:sz w:val="28"/>
          <w:szCs w:val="28"/>
          <w:lang w:val="uk-UA"/>
        </w:rPr>
        <w:t xml:space="preserve"> /</w:t>
      </w:r>
      <w:r w:rsidRPr="00330760">
        <w:rPr>
          <w:rFonts w:ascii="Times New Roman" w:hAnsi="Times New Roman"/>
          <w:sz w:val="28"/>
          <w:szCs w:val="28"/>
          <w:lang w:val="en-US"/>
        </w:rPr>
        <w:t xml:space="preserve"> Erving Goffman</w:t>
      </w:r>
      <w:r w:rsidRPr="00330760">
        <w:rPr>
          <w:rFonts w:ascii="Times New Roman" w:hAnsi="Times New Roman"/>
          <w:sz w:val="28"/>
          <w:szCs w:val="28"/>
          <w:lang w:val="uk-UA"/>
        </w:rPr>
        <w:t>. –</w:t>
      </w:r>
      <w:r w:rsidRPr="00330760">
        <w:rPr>
          <w:rFonts w:ascii="Times New Roman" w:hAnsi="Times New Roman"/>
          <w:sz w:val="28"/>
          <w:szCs w:val="28"/>
          <w:lang w:val="en-US"/>
        </w:rPr>
        <w:t xml:space="preserve"> Blackwell Publ, 1997</w:t>
      </w:r>
      <w:r w:rsidRPr="00330760">
        <w:rPr>
          <w:rFonts w:ascii="Times New Roman" w:hAnsi="Times New Roman"/>
          <w:sz w:val="28"/>
          <w:szCs w:val="28"/>
          <w:lang w:val="uk-UA"/>
        </w:rPr>
        <w:t>. –</w:t>
      </w:r>
      <w:r w:rsidRPr="00330760">
        <w:rPr>
          <w:rFonts w:ascii="Times New Roman" w:hAnsi="Times New Roman"/>
          <w:sz w:val="28"/>
          <w:szCs w:val="28"/>
          <w:lang w:val="en-US"/>
        </w:rPr>
        <w:t xml:space="preserve"> pp. 208-227.</w:t>
      </w:r>
    </w:p>
    <w:p w:rsidR="00647BE6" w:rsidRPr="00330760" w:rsidRDefault="00647BE6" w:rsidP="00647BE6">
      <w:pPr>
        <w:pStyle w:val="1"/>
        <w:numPr>
          <w:ilvl w:val="0"/>
          <w:numId w:val="1"/>
        </w:numPr>
        <w:shd w:val="clear" w:color="auto" w:fill="FFFFFF"/>
        <w:tabs>
          <w:tab w:val="left" w:pos="346"/>
          <w:tab w:val="left" w:pos="426"/>
        </w:tabs>
        <w:spacing w:before="53" w:line="360" w:lineRule="auto"/>
        <w:jc w:val="both"/>
        <w:rPr>
          <w:rFonts w:ascii="Times New Roman" w:hAnsi="Times New Roman"/>
          <w:sz w:val="28"/>
          <w:szCs w:val="28"/>
          <w:lang w:val="uk-UA"/>
        </w:rPr>
      </w:pPr>
      <w:r w:rsidRPr="00330760">
        <w:rPr>
          <w:rFonts w:ascii="Times New Roman" w:hAnsi="Times New Roman"/>
          <w:sz w:val="28"/>
          <w:szCs w:val="28"/>
          <w:lang w:val="en-US"/>
        </w:rPr>
        <w:t xml:space="preserve">Maccoby </w:t>
      </w:r>
      <w:r w:rsidRPr="00330760">
        <w:rPr>
          <w:rFonts w:ascii="Times New Roman" w:hAnsi="Times New Roman"/>
          <w:sz w:val="28"/>
          <w:szCs w:val="28"/>
        </w:rPr>
        <w:t>Е</w:t>
      </w:r>
      <w:r w:rsidRPr="00330760">
        <w:rPr>
          <w:rFonts w:ascii="Times New Roman" w:hAnsi="Times New Roman"/>
          <w:sz w:val="28"/>
          <w:szCs w:val="28"/>
          <w:lang w:val="en-US"/>
        </w:rPr>
        <w:t xml:space="preserve">. </w:t>
      </w:r>
      <w:r w:rsidRPr="00330760">
        <w:rPr>
          <w:rFonts w:ascii="Times New Roman" w:hAnsi="Times New Roman"/>
          <w:sz w:val="28"/>
          <w:szCs w:val="28"/>
        </w:rPr>
        <w:t>Е</w:t>
      </w:r>
      <w:r w:rsidRPr="00330760">
        <w:rPr>
          <w:rFonts w:ascii="Times New Roman" w:hAnsi="Times New Roman"/>
          <w:sz w:val="28"/>
          <w:szCs w:val="28"/>
          <w:lang w:val="en-US"/>
        </w:rPr>
        <w:t xml:space="preserve">. </w:t>
      </w:r>
      <w:r w:rsidRPr="00330760">
        <w:rPr>
          <w:rFonts w:ascii="Times New Roman" w:hAnsi="Times New Roman"/>
          <w:iCs/>
          <w:sz w:val="28"/>
          <w:szCs w:val="28"/>
          <w:lang w:val="en-US"/>
        </w:rPr>
        <w:t xml:space="preserve">The Two Sexes. Growing Apart, Coming Together  / </w:t>
      </w:r>
      <w:r w:rsidRPr="00330760">
        <w:rPr>
          <w:rFonts w:ascii="Times New Roman" w:hAnsi="Times New Roman"/>
          <w:sz w:val="28"/>
          <w:szCs w:val="28"/>
        </w:rPr>
        <w:t>Е</w:t>
      </w:r>
      <w:r w:rsidRPr="00330760">
        <w:rPr>
          <w:rFonts w:ascii="Times New Roman" w:hAnsi="Times New Roman"/>
          <w:sz w:val="28"/>
          <w:szCs w:val="28"/>
          <w:lang w:val="en-US"/>
        </w:rPr>
        <w:t xml:space="preserve">. </w:t>
      </w:r>
      <w:r w:rsidRPr="00330760">
        <w:rPr>
          <w:rFonts w:ascii="Times New Roman" w:hAnsi="Times New Roman"/>
          <w:sz w:val="28"/>
          <w:szCs w:val="28"/>
        </w:rPr>
        <w:t>Е</w:t>
      </w:r>
      <w:r w:rsidRPr="00330760">
        <w:rPr>
          <w:rFonts w:ascii="Times New Roman" w:hAnsi="Times New Roman"/>
          <w:sz w:val="28"/>
          <w:szCs w:val="28"/>
          <w:lang w:val="en-US"/>
        </w:rPr>
        <w:t>. Maccoby. –</w:t>
      </w:r>
      <w:r>
        <w:rPr>
          <w:rFonts w:ascii="Times New Roman" w:hAnsi="Times New Roman"/>
          <w:sz w:val="28"/>
          <w:szCs w:val="28"/>
          <w:lang w:val="uk-UA"/>
        </w:rPr>
        <w:t xml:space="preserve"> </w:t>
      </w:r>
      <w:r w:rsidRPr="00330760">
        <w:rPr>
          <w:rFonts w:ascii="Times New Roman" w:hAnsi="Times New Roman"/>
          <w:sz w:val="28"/>
          <w:szCs w:val="28"/>
          <w:lang w:val="en-US"/>
        </w:rPr>
        <w:t>Harvard University Press, 1998.</w:t>
      </w:r>
    </w:p>
    <w:p w:rsidR="00647BE6" w:rsidRPr="00330760" w:rsidRDefault="00647BE6" w:rsidP="00647BE6">
      <w:pPr>
        <w:pStyle w:val="1"/>
        <w:shd w:val="clear" w:color="auto" w:fill="FFFFFF"/>
        <w:tabs>
          <w:tab w:val="left" w:pos="346"/>
          <w:tab w:val="left" w:pos="426"/>
        </w:tabs>
        <w:spacing w:before="53" w:line="360" w:lineRule="auto"/>
        <w:jc w:val="both"/>
        <w:rPr>
          <w:rFonts w:ascii="Times New Roman" w:hAnsi="Times New Roman"/>
          <w:sz w:val="28"/>
          <w:szCs w:val="28"/>
          <w:lang w:val="uk-UA"/>
        </w:rPr>
      </w:pPr>
    </w:p>
    <w:p w:rsidR="000D3BA2" w:rsidRPr="0050540B" w:rsidRDefault="000D3BA2" w:rsidP="000D3BA2">
      <w:pPr>
        <w:pStyle w:val="a4"/>
        <w:tabs>
          <w:tab w:val="left" w:pos="540"/>
        </w:tabs>
        <w:spacing w:line="360" w:lineRule="auto"/>
        <w:jc w:val="both"/>
        <w:rPr>
          <w:rFonts w:ascii="Times New Roman" w:hAnsi="Times New Roman"/>
          <w:sz w:val="28"/>
          <w:szCs w:val="28"/>
          <w:lang w:val="uk-UA"/>
        </w:rPr>
      </w:pPr>
    </w:p>
    <w:p w:rsidR="001D0C35" w:rsidRPr="001310F0" w:rsidRDefault="001D0C35" w:rsidP="001D0C3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МЕХАНИЗМ</w:t>
      </w:r>
      <w:r>
        <w:rPr>
          <w:rFonts w:ascii="Times New Roman" w:hAnsi="Times New Roman" w:cs="Times New Roman"/>
          <w:b/>
          <w:sz w:val="28"/>
          <w:szCs w:val="28"/>
          <w:lang w:val="ru-RU"/>
        </w:rPr>
        <w:t>Ы</w:t>
      </w:r>
      <w:r>
        <w:rPr>
          <w:rFonts w:ascii="Times New Roman" w:hAnsi="Times New Roman" w:cs="Times New Roman"/>
          <w:b/>
          <w:sz w:val="28"/>
          <w:szCs w:val="28"/>
        </w:rPr>
        <w:t xml:space="preserve"> </w:t>
      </w:r>
      <w:r>
        <w:rPr>
          <w:rFonts w:ascii="Times New Roman" w:hAnsi="Times New Roman" w:cs="Times New Roman"/>
          <w:b/>
          <w:sz w:val="28"/>
          <w:szCs w:val="28"/>
          <w:lang w:val="ru-RU"/>
        </w:rPr>
        <w:t>УСВОЕНИЯ</w:t>
      </w:r>
      <w:r>
        <w:rPr>
          <w:rFonts w:ascii="Times New Roman" w:hAnsi="Times New Roman" w:cs="Times New Roman"/>
          <w:b/>
          <w:sz w:val="28"/>
          <w:szCs w:val="28"/>
        </w:rPr>
        <w:t xml:space="preserve"> ГЕНДЕРН</w:t>
      </w:r>
      <w:r>
        <w:rPr>
          <w:rFonts w:ascii="Times New Roman" w:hAnsi="Times New Roman" w:cs="Times New Roman"/>
          <w:b/>
          <w:sz w:val="28"/>
          <w:szCs w:val="28"/>
          <w:lang w:val="ru-RU"/>
        </w:rPr>
        <w:t>Ы</w:t>
      </w:r>
      <w:r>
        <w:rPr>
          <w:rFonts w:ascii="Times New Roman" w:hAnsi="Times New Roman" w:cs="Times New Roman"/>
          <w:b/>
          <w:sz w:val="28"/>
          <w:szCs w:val="28"/>
        </w:rPr>
        <w:t xml:space="preserve">Х СХЕМ </w:t>
      </w:r>
      <w:r>
        <w:rPr>
          <w:rFonts w:ascii="Times New Roman" w:hAnsi="Times New Roman" w:cs="Times New Roman"/>
          <w:b/>
          <w:sz w:val="28"/>
          <w:szCs w:val="28"/>
          <w:lang w:val="ru-RU"/>
        </w:rPr>
        <w:t>В ПОДРОСТКОВОМ ВОЗРАСТЕ</w:t>
      </w:r>
      <w:r>
        <w:rPr>
          <w:rFonts w:ascii="Times New Roman" w:hAnsi="Times New Roman" w:cs="Times New Roman"/>
          <w:b/>
          <w:sz w:val="28"/>
          <w:szCs w:val="28"/>
        </w:rPr>
        <w:t>: СОЦ</w:t>
      </w:r>
      <w:r>
        <w:rPr>
          <w:rFonts w:ascii="Times New Roman" w:hAnsi="Times New Roman" w:cs="Times New Roman"/>
          <w:b/>
          <w:sz w:val="28"/>
          <w:szCs w:val="28"/>
          <w:lang w:val="ru-RU"/>
        </w:rPr>
        <w:t>И</w:t>
      </w:r>
      <w:r>
        <w:rPr>
          <w:rFonts w:ascii="Times New Roman" w:hAnsi="Times New Roman" w:cs="Times New Roman"/>
          <w:b/>
          <w:sz w:val="28"/>
          <w:szCs w:val="28"/>
        </w:rPr>
        <w:t>АЛЬНО-КОНСТРУКТИВ</w:t>
      </w:r>
      <w:r>
        <w:rPr>
          <w:rFonts w:ascii="Times New Roman" w:hAnsi="Times New Roman" w:cs="Times New Roman"/>
          <w:b/>
          <w:sz w:val="28"/>
          <w:szCs w:val="28"/>
          <w:lang w:val="ru-RU"/>
        </w:rPr>
        <w:t>И</w:t>
      </w:r>
      <w:r>
        <w:rPr>
          <w:rFonts w:ascii="Times New Roman" w:hAnsi="Times New Roman" w:cs="Times New Roman"/>
          <w:b/>
          <w:sz w:val="28"/>
          <w:szCs w:val="28"/>
        </w:rPr>
        <w:t xml:space="preserve">СТСКИЙ </w:t>
      </w:r>
      <w:r>
        <w:rPr>
          <w:rFonts w:ascii="Times New Roman" w:hAnsi="Times New Roman" w:cs="Times New Roman"/>
          <w:b/>
          <w:sz w:val="28"/>
          <w:szCs w:val="28"/>
          <w:lang w:val="ru-RU"/>
        </w:rPr>
        <w:t>ВЗГЛЯД</w:t>
      </w:r>
      <w:r>
        <w:rPr>
          <w:rFonts w:ascii="Times New Roman" w:hAnsi="Times New Roman" w:cs="Times New Roman"/>
          <w:b/>
          <w:sz w:val="28"/>
          <w:szCs w:val="28"/>
        </w:rPr>
        <w:t xml:space="preserve"> НА ПРОБЛЕМУ</w:t>
      </w:r>
    </w:p>
    <w:p w:rsidR="00257D54" w:rsidRPr="003707BD" w:rsidRDefault="00257D54" w:rsidP="00257D54">
      <w:pPr>
        <w:spacing w:line="360" w:lineRule="auto"/>
        <w:ind w:firstLine="709"/>
        <w:jc w:val="both"/>
        <w:rPr>
          <w:rFonts w:ascii="Times New Roman" w:hAnsi="Times New Roman" w:cs="Times New Roman"/>
          <w:sz w:val="28"/>
          <w:szCs w:val="28"/>
          <w:lang w:val="ru-RU"/>
        </w:rPr>
      </w:pPr>
      <w:r w:rsidRPr="003707BD">
        <w:rPr>
          <w:rFonts w:ascii="Times New Roman" w:hAnsi="Times New Roman" w:cs="Times New Roman"/>
          <w:sz w:val="28"/>
          <w:szCs w:val="28"/>
          <w:lang w:val="ru-RU"/>
        </w:rPr>
        <w:t>Заграй Л.Д. доктор психологически</w:t>
      </w:r>
      <w:r>
        <w:rPr>
          <w:rFonts w:ascii="Times New Roman" w:hAnsi="Times New Roman" w:cs="Times New Roman"/>
          <w:sz w:val="28"/>
          <w:szCs w:val="28"/>
          <w:lang w:val="ru-RU"/>
        </w:rPr>
        <w:t>х</w:t>
      </w:r>
      <w:r w:rsidRPr="003707BD">
        <w:rPr>
          <w:rFonts w:ascii="Times New Roman" w:hAnsi="Times New Roman" w:cs="Times New Roman"/>
          <w:sz w:val="28"/>
          <w:szCs w:val="28"/>
          <w:lang w:val="ru-RU"/>
        </w:rPr>
        <w:t xml:space="preserve"> наук, профе</w:t>
      </w:r>
      <w:r>
        <w:rPr>
          <w:rFonts w:ascii="Times New Roman" w:hAnsi="Times New Roman" w:cs="Times New Roman"/>
          <w:sz w:val="28"/>
          <w:szCs w:val="28"/>
          <w:lang w:val="ru-RU"/>
        </w:rPr>
        <w:t>с</w:t>
      </w:r>
      <w:r w:rsidRPr="003707BD">
        <w:rPr>
          <w:rFonts w:ascii="Times New Roman" w:hAnsi="Times New Roman" w:cs="Times New Roman"/>
          <w:sz w:val="28"/>
          <w:szCs w:val="28"/>
          <w:lang w:val="ru-RU"/>
        </w:rPr>
        <w:t>сор, заведующая кафедрой социальной психологии Прикарпатского национального университета имени В. Стефаника.</w:t>
      </w:r>
    </w:p>
    <w:p w:rsidR="00257D54" w:rsidRDefault="00257D54" w:rsidP="00257D54">
      <w:pPr>
        <w:spacing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Аннотация</w:t>
      </w:r>
    </w:p>
    <w:p w:rsidR="00BA6618" w:rsidRDefault="001D0C35" w:rsidP="00BA6618">
      <w:pPr>
        <w:spacing w:line="360" w:lineRule="auto"/>
        <w:ind w:firstLine="709"/>
        <w:jc w:val="both"/>
        <w:rPr>
          <w:rFonts w:ascii="Times New Roman" w:eastAsia="Calibri" w:hAnsi="Times New Roman" w:cs="Times New Roman"/>
          <w:sz w:val="28"/>
        </w:rPr>
      </w:pPr>
      <w:r>
        <w:rPr>
          <w:rFonts w:ascii="Times New Roman" w:hAnsi="Times New Roman" w:cs="Times New Roman"/>
          <w:sz w:val="28"/>
          <w:szCs w:val="28"/>
          <w:lang w:val="ru-RU"/>
        </w:rPr>
        <w:t>В статье</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освещено</w:t>
      </w:r>
      <w:r w:rsidR="00BA6618">
        <w:rPr>
          <w:rFonts w:ascii="Times New Roman" w:hAnsi="Times New Roman" w:cs="Times New Roman"/>
          <w:sz w:val="28"/>
          <w:szCs w:val="28"/>
        </w:rPr>
        <w:t xml:space="preserve"> проблему </w:t>
      </w:r>
      <w:r>
        <w:rPr>
          <w:rFonts w:ascii="Times New Roman" w:hAnsi="Times New Roman" w:cs="Times New Roman"/>
          <w:sz w:val="28"/>
          <w:szCs w:val="28"/>
          <w:lang w:val="ru-RU"/>
        </w:rPr>
        <w:t>исследования</w:t>
      </w:r>
      <w:r w:rsidR="00BA6618">
        <w:rPr>
          <w:rFonts w:ascii="Times New Roman" w:hAnsi="Times New Roman" w:cs="Times New Roman"/>
          <w:sz w:val="28"/>
          <w:szCs w:val="28"/>
        </w:rPr>
        <w:t xml:space="preserve"> гендерного само</w:t>
      </w:r>
      <w:r>
        <w:rPr>
          <w:rFonts w:ascii="Times New Roman" w:hAnsi="Times New Roman" w:cs="Times New Roman"/>
          <w:sz w:val="28"/>
          <w:szCs w:val="28"/>
          <w:lang w:val="ru-RU"/>
        </w:rPr>
        <w:t>определения</w:t>
      </w:r>
      <w:r w:rsidR="00BA6618">
        <w:rPr>
          <w:rFonts w:ascii="Times New Roman" w:hAnsi="Times New Roman" w:cs="Times New Roman"/>
          <w:sz w:val="28"/>
          <w:szCs w:val="28"/>
        </w:rPr>
        <w:t xml:space="preserve"> с</w:t>
      </w:r>
      <w:r>
        <w:rPr>
          <w:rFonts w:ascii="Times New Roman" w:hAnsi="Times New Roman" w:cs="Times New Roman"/>
          <w:sz w:val="28"/>
          <w:szCs w:val="28"/>
          <w:lang w:val="ru-RU"/>
        </w:rPr>
        <w:t>овременных подростков.</w:t>
      </w:r>
      <w:r w:rsidR="00BA6618">
        <w:rPr>
          <w:rFonts w:ascii="Times New Roman" w:hAnsi="Times New Roman" w:cs="Times New Roman"/>
          <w:sz w:val="28"/>
          <w:szCs w:val="28"/>
        </w:rPr>
        <w:t xml:space="preserve"> В</w:t>
      </w:r>
      <w:r>
        <w:rPr>
          <w:rFonts w:ascii="Times New Roman" w:hAnsi="Times New Roman" w:cs="Times New Roman"/>
          <w:sz w:val="28"/>
          <w:szCs w:val="28"/>
          <w:lang w:val="ru-RU"/>
        </w:rPr>
        <w:t>ы</w:t>
      </w:r>
      <w:r w:rsidR="00BA6618">
        <w:rPr>
          <w:rFonts w:ascii="Times New Roman" w:hAnsi="Times New Roman" w:cs="Times New Roman"/>
          <w:sz w:val="28"/>
          <w:szCs w:val="28"/>
        </w:rPr>
        <w:t>д</w:t>
      </w:r>
      <w:r>
        <w:rPr>
          <w:rFonts w:ascii="Times New Roman" w:hAnsi="Times New Roman" w:cs="Times New Roman"/>
          <w:sz w:val="28"/>
          <w:szCs w:val="28"/>
          <w:lang w:val="ru-RU"/>
        </w:rPr>
        <w:t>елен</w:t>
      </w:r>
      <w:r w:rsidR="00647BE6">
        <w:rPr>
          <w:rFonts w:ascii="Times New Roman" w:hAnsi="Times New Roman" w:cs="Times New Roman"/>
          <w:sz w:val="28"/>
          <w:szCs w:val="28"/>
          <w:lang w:val="ru-RU"/>
        </w:rPr>
        <w:t>ы</w:t>
      </w:r>
      <w:r w:rsidR="00BA6618">
        <w:rPr>
          <w:rFonts w:ascii="Times New Roman" w:hAnsi="Times New Roman" w:cs="Times New Roman"/>
          <w:sz w:val="28"/>
          <w:szCs w:val="28"/>
        </w:rPr>
        <w:t xml:space="preserve"> р</w:t>
      </w:r>
      <w:r>
        <w:rPr>
          <w:rFonts w:ascii="Times New Roman" w:hAnsi="Times New Roman" w:cs="Times New Roman"/>
          <w:sz w:val="28"/>
          <w:szCs w:val="28"/>
          <w:lang w:val="ru-RU"/>
        </w:rPr>
        <w:t>азные</w:t>
      </w:r>
      <w:r w:rsidR="00BA6618">
        <w:rPr>
          <w:rFonts w:ascii="Times New Roman" w:hAnsi="Times New Roman" w:cs="Times New Roman"/>
          <w:sz w:val="28"/>
          <w:szCs w:val="28"/>
        </w:rPr>
        <w:t xml:space="preserve"> п</w:t>
      </w:r>
      <w:r>
        <w:rPr>
          <w:rFonts w:ascii="Times New Roman" w:hAnsi="Times New Roman" w:cs="Times New Roman"/>
          <w:sz w:val="28"/>
          <w:szCs w:val="28"/>
          <w:lang w:val="ru-RU"/>
        </w:rPr>
        <w:t>одходы</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в</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исследовании</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факторов</w:t>
      </w:r>
      <w:r w:rsidR="00BA6618">
        <w:rPr>
          <w:rFonts w:ascii="Times New Roman" w:hAnsi="Times New Roman" w:cs="Times New Roman"/>
          <w:sz w:val="28"/>
          <w:szCs w:val="28"/>
        </w:rPr>
        <w:t xml:space="preserve"> форм</w:t>
      </w:r>
      <w:r>
        <w:rPr>
          <w:rFonts w:ascii="Times New Roman" w:hAnsi="Times New Roman" w:cs="Times New Roman"/>
          <w:sz w:val="28"/>
          <w:szCs w:val="28"/>
          <w:lang w:val="ru-RU"/>
        </w:rPr>
        <w:t>ирования</w:t>
      </w:r>
      <w:r w:rsidR="00BA6618">
        <w:rPr>
          <w:rFonts w:ascii="Times New Roman" w:hAnsi="Times New Roman" w:cs="Times New Roman"/>
          <w:sz w:val="28"/>
          <w:szCs w:val="28"/>
        </w:rPr>
        <w:t xml:space="preserve"> психолог</w:t>
      </w:r>
      <w:r>
        <w:rPr>
          <w:rFonts w:ascii="Times New Roman" w:hAnsi="Times New Roman" w:cs="Times New Roman"/>
          <w:sz w:val="28"/>
          <w:szCs w:val="28"/>
          <w:lang w:val="ru-RU"/>
        </w:rPr>
        <w:t>ического пола</w:t>
      </w:r>
      <w:r w:rsidR="00BA6618">
        <w:rPr>
          <w:rFonts w:ascii="Times New Roman" w:hAnsi="Times New Roman" w:cs="Times New Roman"/>
          <w:sz w:val="28"/>
          <w:szCs w:val="28"/>
        </w:rPr>
        <w:t>. Р</w:t>
      </w:r>
      <w:r>
        <w:rPr>
          <w:rFonts w:ascii="Times New Roman" w:hAnsi="Times New Roman" w:cs="Times New Roman"/>
          <w:sz w:val="28"/>
          <w:szCs w:val="28"/>
          <w:lang w:val="ru-RU"/>
        </w:rPr>
        <w:t>аскрыто</w:t>
      </w:r>
      <w:r w:rsidR="00BA6618">
        <w:rPr>
          <w:rFonts w:ascii="Times New Roman" w:hAnsi="Times New Roman" w:cs="Times New Roman"/>
          <w:sz w:val="28"/>
          <w:szCs w:val="28"/>
        </w:rPr>
        <w:t xml:space="preserve"> значен</w:t>
      </w:r>
      <w:r>
        <w:rPr>
          <w:rFonts w:ascii="Times New Roman" w:hAnsi="Times New Roman" w:cs="Times New Roman"/>
          <w:sz w:val="28"/>
          <w:szCs w:val="28"/>
          <w:lang w:val="ru-RU"/>
        </w:rPr>
        <w:t>ие</w:t>
      </w:r>
      <w:r w:rsidR="00BA6618">
        <w:rPr>
          <w:rFonts w:ascii="Times New Roman" w:hAnsi="Times New Roman" w:cs="Times New Roman"/>
          <w:sz w:val="28"/>
          <w:szCs w:val="28"/>
        </w:rPr>
        <w:t xml:space="preserve"> гендерного п</w:t>
      </w:r>
      <w:r>
        <w:rPr>
          <w:rFonts w:ascii="Times New Roman" w:hAnsi="Times New Roman" w:cs="Times New Roman"/>
          <w:sz w:val="28"/>
          <w:szCs w:val="28"/>
          <w:lang w:val="ru-RU"/>
        </w:rPr>
        <w:t>одхода</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в исследовании</w:t>
      </w:r>
      <w:r w:rsidR="00BA6618">
        <w:rPr>
          <w:rFonts w:ascii="Times New Roman" w:hAnsi="Times New Roman" w:cs="Times New Roman"/>
          <w:sz w:val="28"/>
          <w:szCs w:val="28"/>
        </w:rPr>
        <w:t xml:space="preserve"> особ</w:t>
      </w:r>
      <w:r>
        <w:rPr>
          <w:rFonts w:ascii="Times New Roman" w:hAnsi="Times New Roman" w:cs="Times New Roman"/>
          <w:sz w:val="28"/>
          <w:szCs w:val="28"/>
          <w:lang w:val="ru-RU"/>
        </w:rPr>
        <w:t>енностей</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усвоения</w:t>
      </w:r>
      <w:r w:rsidR="00BA6618">
        <w:rPr>
          <w:rFonts w:ascii="Times New Roman" w:hAnsi="Times New Roman" w:cs="Times New Roman"/>
          <w:sz w:val="28"/>
          <w:szCs w:val="28"/>
        </w:rPr>
        <w:t xml:space="preserve"> гендерн</w:t>
      </w:r>
      <w:r>
        <w:rPr>
          <w:rFonts w:ascii="Times New Roman" w:hAnsi="Times New Roman" w:cs="Times New Roman"/>
          <w:sz w:val="28"/>
          <w:szCs w:val="28"/>
          <w:lang w:val="ru-RU"/>
        </w:rPr>
        <w:t>ы</w:t>
      </w:r>
      <w:r w:rsidR="00BA6618">
        <w:rPr>
          <w:rFonts w:ascii="Times New Roman" w:hAnsi="Times New Roman" w:cs="Times New Roman"/>
          <w:sz w:val="28"/>
          <w:szCs w:val="28"/>
        </w:rPr>
        <w:t xml:space="preserve">х схем </w:t>
      </w:r>
      <w:r>
        <w:rPr>
          <w:rFonts w:ascii="Times New Roman" w:hAnsi="Times New Roman" w:cs="Times New Roman"/>
          <w:sz w:val="28"/>
          <w:szCs w:val="28"/>
          <w:lang w:val="ru-RU"/>
        </w:rPr>
        <w:t>в</w:t>
      </w:r>
      <w:r w:rsidR="00BA6618">
        <w:rPr>
          <w:rFonts w:ascii="Times New Roman" w:hAnsi="Times New Roman" w:cs="Times New Roman"/>
          <w:sz w:val="28"/>
          <w:szCs w:val="28"/>
        </w:rPr>
        <w:t xml:space="preserve"> пер</w:t>
      </w:r>
      <w:r>
        <w:rPr>
          <w:rFonts w:ascii="Times New Roman" w:hAnsi="Times New Roman" w:cs="Times New Roman"/>
          <w:sz w:val="28"/>
          <w:szCs w:val="28"/>
          <w:lang w:val="ru-RU"/>
        </w:rPr>
        <w:t>иод</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создания</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и</w:t>
      </w:r>
      <w:r w:rsidR="00BA6618">
        <w:rPr>
          <w:rFonts w:ascii="Times New Roman" w:hAnsi="Times New Roman" w:cs="Times New Roman"/>
          <w:sz w:val="28"/>
          <w:szCs w:val="28"/>
        </w:rPr>
        <w:t xml:space="preserve"> циркул</w:t>
      </w:r>
      <w:r>
        <w:rPr>
          <w:rFonts w:ascii="Times New Roman" w:hAnsi="Times New Roman" w:cs="Times New Roman"/>
          <w:sz w:val="28"/>
          <w:szCs w:val="28"/>
          <w:lang w:val="ru-RU"/>
        </w:rPr>
        <w:t>ирования</w:t>
      </w:r>
      <w:r w:rsidR="00BA6618">
        <w:rPr>
          <w:rFonts w:ascii="Times New Roman" w:hAnsi="Times New Roman" w:cs="Times New Roman"/>
          <w:sz w:val="28"/>
          <w:szCs w:val="28"/>
        </w:rPr>
        <w:t xml:space="preserve"> р</w:t>
      </w:r>
      <w:r>
        <w:rPr>
          <w:rFonts w:ascii="Times New Roman" w:hAnsi="Times New Roman" w:cs="Times New Roman"/>
          <w:sz w:val="28"/>
          <w:szCs w:val="28"/>
          <w:lang w:val="ru-RU"/>
        </w:rPr>
        <w:t>азных</w:t>
      </w:r>
      <w:r w:rsidR="00BA6618">
        <w:rPr>
          <w:rFonts w:ascii="Times New Roman" w:hAnsi="Times New Roman" w:cs="Times New Roman"/>
          <w:sz w:val="28"/>
          <w:szCs w:val="28"/>
        </w:rPr>
        <w:t xml:space="preserve"> гендер</w:t>
      </w:r>
      <w:r>
        <w:rPr>
          <w:rFonts w:ascii="Times New Roman" w:hAnsi="Times New Roman" w:cs="Times New Roman"/>
          <w:sz w:val="28"/>
          <w:szCs w:val="28"/>
          <w:lang w:val="ru-RU"/>
        </w:rPr>
        <w:t>ных моделей</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Сформировано</w:t>
      </w:r>
      <w:r w:rsidR="00BA6618">
        <w:rPr>
          <w:rFonts w:ascii="Times New Roman" w:hAnsi="Times New Roman" w:cs="Times New Roman"/>
          <w:sz w:val="28"/>
          <w:szCs w:val="28"/>
        </w:rPr>
        <w:t xml:space="preserve"> понят</w:t>
      </w:r>
      <w:r>
        <w:rPr>
          <w:rFonts w:ascii="Times New Roman" w:hAnsi="Times New Roman" w:cs="Times New Roman"/>
          <w:sz w:val="28"/>
          <w:szCs w:val="28"/>
          <w:lang w:val="ru-RU"/>
        </w:rPr>
        <w:t>ие</w:t>
      </w:r>
      <w:r w:rsidR="00BA6618">
        <w:rPr>
          <w:rFonts w:ascii="Times New Roman" w:hAnsi="Times New Roman" w:cs="Times New Roman"/>
          <w:sz w:val="28"/>
          <w:szCs w:val="28"/>
        </w:rPr>
        <w:t xml:space="preserve"> гендерно</w:t>
      </w:r>
      <w:r>
        <w:rPr>
          <w:rFonts w:ascii="Times New Roman" w:hAnsi="Times New Roman" w:cs="Times New Roman"/>
          <w:sz w:val="28"/>
          <w:szCs w:val="28"/>
          <w:lang w:val="ru-RU"/>
        </w:rPr>
        <w:t>й</w:t>
      </w:r>
      <w:r w:rsidR="00BA6618">
        <w:rPr>
          <w:rFonts w:ascii="Times New Roman" w:hAnsi="Times New Roman" w:cs="Times New Roman"/>
          <w:sz w:val="28"/>
          <w:szCs w:val="28"/>
        </w:rPr>
        <w:t xml:space="preserve"> </w:t>
      </w:r>
      <w:r w:rsidR="00BA6618">
        <w:rPr>
          <w:rFonts w:ascii="Times New Roman" w:hAnsi="Times New Roman" w:cs="Times New Roman"/>
          <w:sz w:val="28"/>
          <w:szCs w:val="28"/>
        </w:rPr>
        <w:lastRenderedPageBreak/>
        <w:t>схем</w:t>
      </w:r>
      <w:r>
        <w:rPr>
          <w:rFonts w:ascii="Times New Roman" w:hAnsi="Times New Roman" w:cs="Times New Roman"/>
          <w:sz w:val="28"/>
          <w:szCs w:val="28"/>
          <w:lang w:val="ru-RU"/>
        </w:rPr>
        <w:t>ы</w:t>
      </w:r>
      <w:r w:rsidR="00BA6618">
        <w:rPr>
          <w:rFonts w:ascii="Times New Roman" w:hAnsi="Times New Roman" w:cs="Times New Roman"/>
          <w:sz w:val="28"/>
          <w:szCs w:val="28"/>
        </w:rPr>
        <w:t xml:space="preserve"> </w:t>
      </w:r>
      <w:r>
        <w:rPr>
          <w:rFonts w:ascii="Times New Roman" w:hAnsi="Times New Roman" w:cs="Times New Roman"/>
          <w:sz w:val="28"/>
          <w:szCs w:val="28"/>
          <w:lang w:val="ru-RU"/>
        </w:rPr>
        <w:t>как</w:t>
      </w:r>
      <w:r w:rsidR="00BA6618">
        <w:rPr>
          <w:rFonts w:ascii="Times New Roman" w:hAnsi="Times New Roman" w:cs="Times New Roman"/>
          <w:sz w:val="28"/>
          <w:szCs w:val="28"/>
        </w:rPr>
        <w:t xml:space="preserve"> </w:t>
      </w:r>
      <w:r w:rsidR="00BA6618">
        <w:rPr>
          <w:rFonts w:ascii="Times New Roman" w:hAnsi="Times New Roman" w:cs="Times New Roman"/>
          <w:sz w:val="28"/>
        </w:rPr>
        <w:t>когн</w:t>
      </w:r>
      <w:r>
        <w:rPr>
          <w:rFonts w:ascii="Times New Roman" w:hAnsi="Times New Roman" w:cs="Times New Roman"/>
          <w:sz w:val="28"/>
          <w:lang w:val="ru-RU"/>
        </w:rPr>
        <w:t>итивной</w:t>
      </w:r>
      <w:r w:rsidR="00BA6618">
        <w:rPr>
          <w:rFonts w:ascii="Times New Roman" w:hAnsi="Times New Roman" w:cs="Times New Roman"/>
          <w:sz w:val="28"/>
        </w:rPr>
        <w:t xml:space="preserve"> структур</w:t>
      </w:r>
      <w:r>
        <w:rPr>
          <w:rFonts w:ascii="Times New Roman" w:hAnsi="Times New Roman" w:cs="Times New Roman"/>
          <w:sz w:val="28"/>
          <w:lang w:val="ru-RU"/>
        </w:rPr>
        <w:t>ы</w:t>
      </w:r>
      <w:r w:rsidR="00BA6618" w:rsidRPr="00050AEF">
        <w:rPr>
          <w:rFonts w:ascii="Times New Roman" w:eastAsia="Calibri" w:hAnsi="Times New Roman" w:cs="Times New Roman"/>
          <w:sz w:val="28"/>
        </w:rPr>
        <w:t>, о</w:t>
      </w:r>
      <w:r>
        <w:rPr>
          <w:rFonts w:ascii="Times New Roman" w:eastAsia="Calibri" w:hAnsi="Times New Roman" w:cs="Times New Roman"/>
          <w:sz w:val="28"/>
          <w:lang w:val="ru-RU"/>
        </w:rPr>
        <w:t>пределяющей</w:t>
      </w:r>
      <w:r w:rsidR="00BA6618" w:rsidRPr="00050AEF">
        <w:rPr>
          <w:rFonts w:ascii="Times New Roman" w:eastAsia="Calibri" w:hAnsi="Times New Roman" w:cs="Times New Roman"/>
          <w:sz w:val="28"/>
        </w:rPr>
        <w:t xml:space="preserve"> </w:t>
      </w:r>
      <w:r>
        <w:rPr>
          <w:rFonts w:ascii="Times New Roman" w:eastAsia="Calibri" w:hAnsi="Times New Roman" w:cs="Times New Roman"/>
          <w:sz w:val="28"/>
          <w:lang w:val="ru-RU"/>
        </w:rPr>
        <w:t>восприятие</w:t>
      </w:r>
      <w:r w:rsidR="00BA6618" w:rsidRPr="00050AEF">
        <w:rPr>
          <w:rFonts w:ascii="Times New Roman" w:eastAsia="Calibri" w:hAnsi="Times New Roman" w:cs="Times New Roman"/>
          <w:sz w:val="28"/>
        </w:rPr>
        <w:t xml:space="preserve"> </w:t>
      </w:r>
      <w:r>
        <w:rPr>
          <w:rFonts w:ascii="Times New Roman" w:eastAsia="Calibri" w:hAnsi="Times New Roman" w:cs="Times New Roman"/>
          <w:sz w:val="28"/>
          <w:lang w:val="ru-RU"/>
        </w:rPr>
        <w:t>человека</w:t>
      </w:r>
      <w:r w:rsidR="00BA6618" w:rsidRPr="00050AEF">
        <w:rPr>
          <w:rFonts w:ascii="Times New Roman" w:eastAsia="Calibri" w:hAnsi="Times New Roman" w:cs="Times New Roman"/>
          <w:sz w:val="28"/>
        </w:rPr>
        <w:t xml:space="preserve"> </w:t>
      </w:r>
      <w:r>
        <w:rPr>
          <w:rFonts w:ascii="Times New Roman" w:eastAsia="Calibri" w:hAnsi="Times New Roman" w:cs="Times New Roman"/>
          <w:sz w:val="28"/>
          <w:lang w:val="ru-RU"/>
        </w:rPr>
        <w:t>и</w:t>
      </w:r>
      <w:r w:rsidR="00BA6618" w:rsidRPr="00050AEF">
        <w:rPr>
          <w:rFonts w:ascii="Times New Roman" w:eastAsia="Calibri" w:hAnsi="Times New Roman" w:cs="Times New Roman"/>
          <w:sz w:val="28"/>
        </w:rPr>
        <w:t xml:space="preserve"> </w:t>
      </w:r>
      <w:r>
        <w:rPr>
          <w:rFonts w:ascii="Times New Roman" w:eastAsia="Calibri" w:hAnsi="Times New Roman" w:cs="Times New Roman"/>
          <w:sz w:val="28"/>
          <w:lang w:val="ru-RU"/>
        </w:rPr>
        <w:t>его действия.</w:t>
      </w:r>
      <w:r w:rsidR="00BA6618">
        <w:rPr>
          <w:rFonts w:ascii="Times New Roman" w:eastAsia="Calibri" w:hAnsi="Times New Roman" w:cs="Times New Roman"/>
          <w:sz w:val="28"/>
        </w:rPr>
        <w:t xml:space="preserve"> Проанал</w:t>
      </w:r>
      <w:r>
        <w:rPr>
          <w:rFonts w:ascii="Times New Roman" w:eastAsia="Calibri" w:hAnsi="Times New Roman" w:cs="Times New Roman"/>
          <w:sz w:val="28"/>
          <w:lang w:val="ru-RU"/>
        </w:rPr>
        <w:t>изирован</w:t>
      </w:r>
      <w:r w:rsidR="00BA6618">
        <w:rPr>
          <w:rFonts w:ascii="Times New Roman" w:eastAsia="Calibri" w:hAnsi="Times New Roman" w:cs="Times New Roman"/>
          <w:sz w:val="28"/>
        </w:rPr>
        <w:t xml:space="preserve"> механ</w:t>
      </w:r>
      <w:r w:rsidR="00647BE6">
        <w:rPr>
          <w:rFonts w:ascii="Times New Roman" w:eastAsia="Calibri" w:hAnsi="Times New Roman" w:cs="Times New Roman"/>
          <w:sz w:val="28"/>
          <w:lang w:val="ru-RU"/>
        </w:rPr>
        <w:t>и</w:t>
      </w:r>
      <w:r w:rsidR="00BA6618">
        <w:rPr>
          <w:rFonts w:ascii="Times New Roman" w:eastAsia="Calibri" w:hAnsi="Times New Roman" w:cs="Times New Roman"/>
          <w:sz w:val="28"/>
        </w:rPr>
        <w:t xml:space="preserve">зм </w:t>
      </w:r>
      <w:r w:rsidR="00647BE6">
        <w:rPr>
          <w:rFonts w:ascii="Times New Roman" w:eastAsia="Calibri" w:hAnsi="Times New Roman" w:cs="Times New Roman"/>
          <w:sz w:val="28"/>
          <w:lang w:val="ru-RU"/>
        </w:rPr>
        <w:t>и</w:t>
      </w:r>
      <w:r w:rsidR="00BA6618">
        <w:rPr>
          <w:rFonts w:ascii="Times New Roman" w:eastAsia="Calibri" w:hAnsi="Times New Roman" w:cs="Times New Roman"/>
          <w:sz w:val="28"/>
        </w:rPr>
        <w:t>нтерпретац</w:t>
      </w:r>
      <w:r w:rsidR="00647BE6">
        <w:rPr>
          <w:rFonts w:ascii="Times New Roman" w:eastAsia="Calibri" w:hAnsi="Times New Roman" w:cs="Times New Roman"/>
          <w:sz w:val="28"/>
          <w:lang w:val="ru-RU"/>
        </w:rPr>
        <w:t>ии</w:t>
      </w:r>
      <w:r w:rsidR="00BA6618">
        <w:rPr>
          <w:rFonts w:ascii="Times New Roman" w:eastAsia="Calibri" w:hAnsi="Times New Roman" w:cs="Times New Roman"/>
          <w:sz w:val="28"/>
        </w:rPr>
        <w:t xml:space="preserve"> </w:t>
      </w:r>
      <w:r w:rsidR="00647BE6">
        <w:rPr>
          <w:rFonts w:ascii="Times New Roman" w:eastAsia="Calibri" w:hAnsi="Times New Roman" w:cs="Times New Roman"/>
          <w:sz w:val="28"/>
          <w:lang w:val="ru-RU"/>
        </w:rPr>
        <w:t>как</w:t>
      </w:r>
      <w:r w:rsidR="00BA6618">
        <w:rPr>
          <w:rFonts w:ascii="Times New Roman" w:eastAsia="Calibri" w:hAnsi="Times New Roman" w:cs="Times New Roman"/>
          <w:sz w:val="28"/>
        </w:rPr>
        <w:t xml:space="preserve"> </w:t>
      </w:r>
      <w:r w:rsidR="00647BE6">
        <w:rPr>
          <w:rFonts w:ascii="Times New Roman" w:eastAsia="Calibri" w:hAnsi="Times New Roman" w:cs="Times New Roman"/>
          <w:sz w:val="28"/>
          <w:lang w:val="ru-RU"/>
        </w:rPr>
        <w:t>ведущий</w:t>
      </w:r>
      <w:r w:rsidR="00BA6618">
        <w:rPr>
          <w:rFonts w:ascii="Times New Roman" w:eastAsia="Calibri" w:hAnsi="Times New Roman" w:cs="Times New Roman"/>
          <w:sz w:val="28"/>
        </w:rPr>
        <w:t xml:space="preserve"> в процес</w:t>
      </w:r>
      <w:r w:rsidR="00647BE6">
        <w:rPr>
          <w:rFonts w:ascii="Times New Roman" w:eastAsia="Calibri" w:hAnsi="Times New Roman" w:cs="Times New Roman"/>
          <w:sz w:val="28"/>
          <w:lang w:val="ru-RU"/>
        </w:rPr>
        <w:t>се</w:t>
      </w:r>
      <w:r w:rsidR="00BA6618">
        <w:rPr>
          <w:rFonts w:ascii="Times New Roman" w:eastAsia="Calibri" w:hAnsi="Times New Roman" w:cs="Times New Roman"/>
          <w:sz w:val="28"/>
        </w:rPr>
        <w:t xml:space="preserve"> </w:t>
      </w:r>
      <w:r w:rsidR="00647BE6">
        <w:rPr>
          <w:rFonts w:ascii="Times New Roman" w:eastAsia="Calibri" w:hAnsi="Times New Roman" w:cs="Times New Roman"/>
          <w:sz w:val="28"/>
          <w:lang w:val="ru-RU"/>
        </w:rPr>
        <w:t>усвоения</w:t>
      </w:r>
      <w:r w:rsidR="00BA6618">
        <w:rPr>
          <w:rFonts w:ascii="Times New Roman" w:eastAsia="Calibri" w:hAnsi="Times New Roman" w:cs="Times New Roman"/>
          <w:sz w:val="28"/>
        </w:rPr>
        <w:t xml:space="preserve"> гендерн</w:t>
      </w:r>
      <w:r w:rsidR="00647BE6">
        <w:rPr>
          <w:rFonts w:ascii="Times New Roman" w:eastAsia="Calibri" w:hAnsi="Times New Roman" w:cs="Times New Roman"/>
          <w:sz w:val="28"/>
          <w:lang w:val="ru-RU"/>
        </w:rPr>
        <w:t>ы</w:t>
      </w:r>
      <w:r w:rsidR="00BA6618">
        <w:rPr>
          <w:rFonts w:ascii="Times New Roman" w:eastAsia="Calibri" w:hAnsi="Times New Roman" w:cs="Times New Roman"/>
          <w:sz w:val="28"/>
        </w:rPr>
        <w:t>х схем.</w:t>
      </w:r>
    </w:p>
    <w:p w:rsidR="00BA6618" w:rsidRDefault="00BA6618" w:rsidP="00BA6618">
      <w:pPr>
        <w:spacing w:line="360" w:lineRule="auto"/>
        <w:ind w:firstLine="709"/>
        <w:jc w:val="both"/>
        <w:rPr>
          <w:rFonts w:ascii="Times New Roman" w:hAnsi="Times New Roman" w:cs="Times New Roman"/>
          <w:sz w:val="28"/>
          <w:szCs w:val="28"/>
        </w:rPr>
      </w:pPr>
      <w:r w:rsidRPr="000D3BA2">
        <w:rPr>
          <w:rFonts w:ascii="Times New Roman" w:eastAsia="Calibri" w:hAnsi="Times New Roman" w:cs="Times New Roman"/>
          <w:b/>
          <w:sz w:val="28"/>
        </w:rPr>
        <w:t>Ключ</w:t>
      </w:r>
      <w:r>
        <w:rPr>
          <w:rFonts w:ascii="Times New Roman" w:eastAsia="Calibri" w:hAnsi="Times New Roman" w:cs="Times New Roman"/>
          <w:b/>
          <w:sz w:val="28"/>
          <w:lang w:val="ru-RU"/>
        </w:rPr>
        <w:t>евые</w:t>
      </w:r>
      <w:r w:rsidRPr="000D3BA2">
        <w:rPr>
          <w:rFonts w:ascii="Times New Roman" w:eastAsia="Calibri" w:hAnsi="Times New Roman" w:cs="Times New Roman"/>
          <w:b/>
          <w:sz w:val="28"/>
        </w:rPr>
        <w:t xml:space="preserve"> слова</w:t>
      </w:r>
      <w:r>
        <w:rPr>
          <w:rFonts w:ascii="Times New Roman" w:eastAsia="Calibri" w:hAnsi="Times New Roman" w:cs="Times New Roman"/>
          <w:sz w:val="28"/>
        </w:rPr>
        <w:t>: гендерна</w:t>
      </w:r>
      <w:r>
        <w:rPr>
          <w:rFonts w:ascii="Times New Roman" w:eastAsia="Calibri" w:hAnsi="Times New Roman" w:cs="Times New Roman"/>
          <w:sz w:val="28"/>
          <w:lang w:val="ru-RU"/>
        </w:rPr>
        <w:t xml:space="preserve">я </w:t>
      </w:r>
      <w:r>
        <w:rPr>
          <w:rFonts w:ascii="Times New Roman" w:eastAsia="Calibri" w:hAnsi="Times New Roman" w:cs="Times New Roman"/>
          <w:sz w:val="28"/>
        </w:rPr>
        <w:t xml:space="preserve">схема, </w:t>
      </w:r>
      <w:r>
        <w:rPr>
          <w:rFonts w:ascii="Times New Roman" w:eastAsia="Calibri" w:hAnsi="Times New Roman" w:cs="Times New Roman"/>
          <w:sz w:val="28"/>
          <w:lang w:val="ru-RU"/>
        </w:rPr>
        <w:t>и</w:t>
      </w:r>
      <w:r>
        <w:rPr>
          <w:rFonts w:ascii="Times New Roman" w:eastAsia="Calibri" w:hAnsi="Times New Roman" w:cs="Times New Roman"/>
          <w:sz w:val="28"/>
        </w:rPr>
        <w:t>нтерпр</w:t>
      </w:r>
      <w:r w:rsidR="00E256B7">
        <w:rPr>
          <w:rFonts w:ascii="Times New Roman" w:eastAsia="Calibri" w:hAnsi="Times New Roman" w:cs="Times New Roman"/>
          <w:sz w:val="28"/>
        </w:rPr>
        <w:t>е</w:t>
      </w:r>
      <w:r>
        <w:rPr>
          <w:rFonts w:ascii="Times New Roman" w:eastAsia="Calibri" w:hAnsi="Times New Roman" w:cs="Times New Roman"/>
          <w:sz w:val="28"/>
        </w:rPr>
        <w:t>тац</w:t>
      </w:r>
      <w:r>
        <w:rPr>
          <w:rFonts w:ascii="Times New Roman" w:eastAsia="Calibri" w:hAnsi="Times New Roman" w:cs="Times New Roman"/>
          <w:sz w:val="28"/>
          <w:lang w:val="ru-RU"/>
        </w:rPr>
        <w:t>и</w:t>
      </w:r>
      <w:r>
        <w:rPr>
          <w:rFonts w:ascii="Times New Roman" w:eastAsia="Calibri" w:hAnsi="Times New Roman" w:cs="Times New Roman"/>
          <w:sz w:val="28"/>
        </w:rPr>
        <w:t>я, п</w:t>
      </w:r>
      <w:r>
        <w:rPr>
          <w:rFonts w:ascii="Times New Roman" w:eastAsia="Calibri" w:hAnsi="Times New Roman" w:cs="Times New Roman"/>
          <w:sz w:val="28"/>
          <w:lang w:val="ru-RU"/>
        </w:rPr>
        <w:t>одросток</w:t>
      </w:r>
      <w:r>
        <w:rPr>
          <w:rFonts w:ascii="Times New Roman" w:eastAsia="Calibri" w:hAnsi="Times New Roman" w:cs="Times New Roman"/>
          <w:sz w:val="28"/>
        </w:rPr>
        <w:t>, психолог</w:t>
      </w:r>
      <w:r>
        <w:rPr>
          <w:rFonts w:ascii="Times New Roman" w:eastAsia="Calibri" w:hAnsi="Times New Roman" w:cs="Times New Roman"/>
          <w:sz w:val="28"/>
          <w:lang w:val="ru-RU"/>
        </w:rPr>
        <w:t>ический пол</w:t>
      </w:r>
      <w:r>
        <w:rPr>
          <w:rFonts w:ascii="Times New Roman" w:eastAsia="Calibri" w:hAnsi="Times New Roman" w:cs="Times New Roman"/>
          <w:sz w:val="28"/>
        </w:rPr>
        <w:t>, фонов</w:t>
      </w:r>
      <w:r>
        <w:rPr>
          <w:rFonts w:ascii="Times New Roman" w:eastAsia="Calibri" w:hAnsi="Times New Roman" w:cs="Times New Roman"/>
          <w:sz w:val="28"/>
          <w:lang w:val="ru-RU"/>
        </w:rPr>
        <w:t>ые</w:t>
      </w:r>
      <w:r>
        <w:rPr>
          <w:rFonts w:ascii="Times New Roman" w:eastAsia="Calibri" w:hAnsi="Times New Roman" w:cs="Times New Roman"/>
          <w:sz w:val="28"/>
        </w:rPr>
        <w:t xml:space="preserve"> о</w:t>
      </w:r>
      <w:r>
        <w:rPr>
          <w:rFonts w:ascii="Times New Roman" w:eastAsia="Calibri" w:hAnsi="Times New Roman" w:cs="Times New Roman"/>
          <w:sz w:val="28"/>
          <w:lang w:val="ru-RU"/>
        </w:rPr>
        <w:t>жидания.</w:t>
      </w:r>
      <w:r w:rsidRPr="00050AEF">
        <w:rPr>
          <w:rFonts w:ascii="Times New Roman" w:eastAsia="Calibri" w:hAnsi="Times New Roman" w:cs="Times New Roman"/>
          <w:sz w:val="28"/>
        </w:rPr>
        <w:t xml:space="preserve"> </w:t>
      </w:r>
      <w:r>
        <w:rPr>
          <w:rFonts w:ascii="Times New Roman" w:hAnsi="Times New Roman" w:cs="Times New Roman"/>
          <w:sz w:val="28"/>
          <w:szCs w:val="28"/>
        </w:rPr>
        <w:t xml:space="preserve">   </w:t>
      </w:r>
    </w:p>
    <w:p w:rsidR="00560DB1" w:rsidRPr="00560DB1" w:rsidRDefault="00560DB1" w:rsidP="00560DB1">
      <w:pPr>
        <w:spacing w:line="360" w:lineRule="auto"/>
        <w:ind w:firstLine="709"/>
        <w:jc w:val="both"/>
        <w:rPr>
          <w:rFonts w:ascii="Times New Roman" w:hAnsi="Times New Roman"/>
          <w:b/>
          <w:sz w:val="28"/>
          <w:szCs w:val="28"/>
          <w:lang/>
        </w:rPr>
      </w:pPr>
      <w:r w:rsidRPr="00560DB1">
        <w:rPr>
          <w:rFonts w:ascii="Times New Roman" w:hAnsi="Times New Roman"/>
          <w:b/>
          <w:sz w:val="28"/>
          <w:szCs w:val="28"/>
          <w:lang/>
        </w:rPr>
        <w:t>MECHANISMS OF ADOPTING GENDER PATTERNS IN ADOLESCENCE: SOCIO-CONSTRUCTIVIST VIEW ON THE PROBLEM</w:t>
      </w:r>
    </w:p>
    <w:p w:rsidR="00257D54" w:rsidRDefault="00257D54" w:rsidP="00257D54">
      <w:pPr>
        <w:spacing w:after="0" w:line="360" w:lineRule="auto"/>
        <w:ind w:firstLine="709"/>
        <w:jc w:val="both"/>
        <w:rPr>
          <w:rFonts w:ascii="Times New Roman" w:eastAsia="Times New Roman" w:hAnsi="Times New Roman"/>
          <w:b/>
          <w:sz w:val="28"/>
          <w:szCs w:val="28"/>
          <w:lang w:eastAsia="ru-RU"/>
        </w:rPr>
      </w:pPr>
      <w:r w:rsidRPr="003707BD">
        <w:rPr>
          <w:rFonts w:ascii="Times New Roman" w:hAnsi="Times New Roman"/>
          <w:sz w:val="28"/>
          <w:szCs w:val="28"/>
        </w:rPr>
        <w:t>Zahrai</w:t>
      </w:r>
      <w:r w:rsidRPr="003707BD">
        <w:rPr>
          <w:rFonts w:ascii="TimesNewRomanPSMT" w:hAnsi="TimesNewRomanPSMT" w:cs="TimesNewRomanPSMT"/>
          <w:sz w:val="28"/>
          <w:szCs w:val="28"/>
        </w:rPr>
        <w:t xml:space="preserve"> Larysa Dmytrivna – Chair of  the Department of Social Psychology in the Vasiliy Stefanik Precarpathian National University, Doctor of  Psychology, Professor</w:t>
      </w:r>
      <w:r w:rsidRPr="003707BD">
        <w:rPr>
          <w:rFonts w:cs="TimesNewRomanPSMT"/>
          <w:sz w:val="28"/>
          <w:szCs w:val="28"/>
        </w:rPr>
        <w:t xml:space="preserve"> </w:t>
      </w:r>
      <w:r w:rsidRPr="003707BD">
        <w:rPr>
          <w:rFonts w:ascii="TimesNewRomanPSMT" w:hAnsi="TimesNewRomanPSMT" w:cs="TimesNewRomanPSMT"/>
          <w:sz w:val="28"/>
          <w:szCs w:val="28"/>
        </w:rPr>
        <w:t>(Ivano-Frankivsk, Ukraine)</w:t>
      </w:r>
      <w:r w:rsidRPr="003707BD">
        <w:rPr>
          <w:rFonts w:ascii="Times New Roman" w:eastAsia="Times New Roman" w:hAnsi="Times New Roman"/>
          <w:sz w:val="28"/>
          <w:szCs w:val="28"/>
          <w:lang w:eastAsia="ru-RU"/>
        </w:rPr>
        <w:br/>
      </w:r>
      <w:r>
        <w:rPr>
          <w:rFonts w:ascii="Times New Roman" w:eastAsia="Times New Roman" w:hAnsi="Times New Roman"/>
          <w:b/>
          <w:sz w:val="28"/>
          <w:szCs w:val="28"/>
          <w:lang w:eastAsia="ru-RU"/>
        </w:rPr>
        <w:t xml:space="preserve">                                                   </w:t>
      </w:r>
      <w:r w:rsidRPr="003707BD">
        <w:rPr>
          <w:rFonts w:ascii="Times New Roman" w:eastAsia="Times New Roman" w:hAnsi="Times New Roman"/>
          <w:b/>
          <w:sz w:val="28"/>
          <w:szCs w:val="28"/>
          <w:lang w:eastAsia="ru-RU"/>
        </w:rPr>
        <w:t>A</w:t>
      </w:r>
      <w:r w:rsidR="00E256B7">
        <w:rPr>
          <w:rFonts w:ascii="Times New Roman" w:eastAsia="Times New Roman" w:hAnsi="Times New Roman"/>
          <w:b/>
          <w:sz w:val="28"/>
          <w:szCs w:val="28"/>
          <w:lang w:val="en-US" w:eastAsia="ru-RU"/>
        </w:rPr>
        <w:t>bstract</w:t>
      </w:r>
    </w:p>
    <w:p w:rsidR="00560DB1" w:rsidRDefault="00560DB1" w:rsidP="00560DB1">
      <w:pPr>
        <w:spacing w:line="360" w:lineRule="auto"/>
        <w:ind w:firstLine="709"/>
        <w:jc w:val="both"/>
        <w:rPr>
          <w:rFonts w:ascii="Times New Roman" w:hAnsi="Times New Roman"/>
          <w:sz w:val="28"/>
          <w:szCs w:val="28"/>
          <w:lang/>
        </w:rPr>
      </w:pPr>
      <w:r>
        <w:rPr>
          <w:rFonts w:ascii="Times New Roman" w:hAnsi="Times New Roman"/>
          <w:sz w:val="28"/>
          <w:szCs w:val="28"/>
          <w:lang/>
        </w:rPr>
        <w:t>The study of mechanisms of adopting gender patterns in conditions of gender diversity legitimized by postmodernism is particularly important. There are different approaches, which prove the role of various factors influencing the psychological sex. These are inter alia socio-biological, socio-cultural and gender approaches. It is advisable to investigate gender self-determination of adolescents in modern conditions within the gender approach that allows to describe multiple strategies of recognizing gender groups’ marginality. The socio-constructivist approach creates methodological basis for studying mechanisms of adopting gender patterns in modern conditions. Gender patterns recorded in culture texts are conceptualized, legitimized by various institutions of socialization directing the process of constructing human gender experience. The aim of the article is to explain the mechanisms of adopting gender patterns in adolescence on the basis of socio-constructivism methodology.</w:t>
      </w:r>
    </w:p>
    <w:p w:rsidR="00560DB1" w:rsidRDefault="00560DB1" w:rsidP="00560DB1">
      <w:pPr>
        <w:spacing w:line="360" w:lineRule="auto"/>
        <w:ind w:firstLine="709"/>
        <w:jc w:val="both"/>
        <w:rPr>
          <w:rFonts w:ascii="Times New Roman" w:hAnsi="Times New Roman"/>
          <w:sz w:val="28"/>
          <w:szCs w:val="28"/>
        </w:rPr>
      </w:pPr>
      <w:r>
        <w:rPr>
          <w:rFonts w:ascii="Times New Roman" w:hAnsi="Times New Roman"/>
          <w:sz w:val="28"/>
          <w:szCs w:val="28"/>
          <w:lang/>
        </w:rPr>
        <w:t xml:space="preserve">Adolescence can be characterized as a liminal period in constructing the gender “Ego” when </w:t>
      </w:r>
      <w:r>
        <w:rPr>
          <w:rFonts w:ascii="Times New Roman" w:hAnsi="Times New Roman"/>
          <w:sz w:val="28"/>
          <w:szCs w:val="28"/>
          <w:lang w:val="en-US"/>
        </w:rPr>
        <w:t>a</w:t>
      </w:r>
      <w:r>
        <w:rPr>
          <w:rFonts w:ascii="Times New Roman" w:hAnsi="Times New Roman"/>
          <w:sz w:val="28"/>
          <w:szCs w:val="28"/>
          <w:lang/>
        </w:rPr>
        <w:t xml:space="preserve"> child explores various gender options, models before making a choice. Gender patterns are gradually structured and accepted by an individual in adolescence. Adopting gender patterns proceeds through interpretation by means of semiotization, reflection mechanisms, which provide the appearance of the own </w:t>
      </w:r>
      <w:r>
        <w:rPr>
          <w:rFonts w:ascii="Times New Roman" w:hAnsi="Times New Roman"/>
          <w:sz w:val="28"/>
          <w:szCs w:val="28"/>
          <w:lang/>
        </w:rPr>
        <w:lastRenderedPageBreak/>
        <w:t>gender behavior models. These own patterns are constructed on the basis of ready-made or synthesized adopted samples.</w:t>
      </w:r>
    </w:p>
    <w:p w:rsidR="00E256B7" w:rsidRPr="00560DB1" w:rsidRDefault="00E256B7" w:rsidP="00560DB1">
      <w:pPr>
        <w:spacing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Key words:</w:t>
      </w:r>
      <w:r>
        <w:rPr>
          <w:rFonts w:ascii="Times New Roman" w:eastAsia="Times New Roman" w:hAnsi="Times New Roman"/>
          <w:sz w:val="28"/>
          <w:szCs w:val="28"/>
          <w:lang w:val="en-US" w:eastAsia="ru-RU"/>
        </w:rPr>
        <w:t xml:space="preserve"> </w:t>
      </w:r>
      <w:r w:rsidRPr="00DE71B1">
        <w:rPr>
          <w:rFonts w:ascii="Times New Roman" w:hAnsi="Times New Roman"/>
          <w:sz w:val="28"/>
          <w:szCs w:val="28"/>
        </w:rPr>
        <w:t>background expectations</w:t>
      </w:r>
      <w:r>
        <w:rPr>
          <w:rFonts w:ascii="Times New Roman" w:hAnsi="Times New Roman"/>
          <w:sz w:val="28"/>
          <w:szCs w:val="28"/>
          <w:lang w:val="en-US"/>
        </w:rPr>
        <w:t xml:space="preserve">, </w:t>
      </w:r>
      <w:r w:rsidRPr="00DE71B1">
        <w:rPr>
          <w:rFonts w:ascii="Times New Roman" w:hAnsi="Times New Roman"/>
          <w:sz w:val="28"/>
          <w:szCs w:val="28"/>
        </w:rPr>
        <w:t>social constructivism</w:t>
      </w:r>
      <w:r>
        <w:rPr>
          <w:rFonts w:ascii="Times New Roman" w:hAnsi="Times New Roman"/>
          <w:sz w:val="28"/>
          <w:szCs w:val="28"/>
          <w:lang w:val="en-US"/>
        </w:rPr>
        <w:t>,</w:t>
      </w:r>
      <w:r>
        <w:rPr>
          <w:rFonts w:ascii="Times New Roman" w:hAnsi="Times New Roman"/>
          <w:sz w:val="28"/>
          <w:szCs w:val="28"/>
        </w:rPr>
        <w:t xml:space="preserve"> </w:t>
      </w:r>
      <w:r w:rsidRPr="007C3E5A">
        <w:rPr>
          <w:rFonts w:ascii="Times New Roman" w:eastAsia="Calibri" w:hAnsi="Times New Roman" w:cs="Times New Roman"/>
          <w:sz w:val="28"/>
          <w:szCs w:val="28"/>
        </w:rPr>
        <w:t>mechanisms of semiotization</w:t>
      </w:r>
      <w:r>
        <w:rPr>
          <w:rFonts w:ascii="Times New Roman" w:hAnsi="Times New Roman"/>
          <w:sz w:val="28"/>
          <w:szCs w:val="28"/>
        </w:rPr>
        <w:t xml:space="preserve">, </w:t>
      </w:r>
      <w:r w:rsidR="00504FDC" w:rsidRPr="007C3E5A">
        <w:rPr>
          <w:rFonts w:ascii="Times New Roman" w:eastAsia="Calibri" w:hAnsi="Times New Roman" w:cs="Times New Roman"/>
          <w:sz w:val="28"/>
          <w:szCs w:val="28"/>
        </w:rPr>
        <w:t>gender</w:t>
      </w:r>
      <w:r w:rsidR="00504FDC">
        <w:rPr>
          <w:rFonts w:ascii="Times New Roman" w:hAnsi="Times New Roman"/>
          <w:sz w:val="28"/>
          <w:szCs w:val="28"/>
        </w:rPr>
        <w:t xml:space="preserve"> </w:t>
      </w:r>
      <w:r w:rsidR="00504FDC" w:rsidRPr="007C3E5A">
        <w:rPr>
          <w:rFonts w:ascii="Times New Roman" w:eastAsia="Calibri" w:hAnsi="Times New Roman" w:cs="Times New Roman"/>
          <w:sz w:val="28"/>
          <w:szCs w:val="28"/>
        </w:rPr>
        <w:t>schemes</w:t>
      </w:r>
      <w:r w:rsidR="00504FDC">
        <w:rPr>
          <w:rFonts w:ascii="Times New Roman" w:hAnsi="Times New Roman"/>
          <w:sz w:val="28"/>
          <w:szCs w:val="28"/>
        </w:rPr>
        <w:t xml:space="preserve">, </w:t>
      </w:r>
      <w:r w:rsidR="00504FDC" w:rsidRPr="007C3E5A">
        <w:rPr>
          <w:rFonts w:ascii="Times New Roman" w:eastAsia="Calibri" w:hAnsi="Times New Roman" w:cs="Times New Roman"/>
          <w:sz w:val="28"/>
          <w:szCs w:val="28"/>
        </w:rPr>
        <w:t>interpretation</w:t>
      </w:r>
      <w:r w:rsidR="00504FDC">
        <w:rPr>
          <w:rFonts w:ascii="Times New Roman" w:hAnsi="Times New Roman"/>
          <w:sz w:val="28"/>
          <w:szCs w:val="28"/>
        </w:rPr>
        <w:t xml:space="preserve">, </w:t>
      </w:r>
      <w:r>
        <w:rPr>
          <w:rFonts w:ascii="Times New Roman" w:hAnsi="Times New Roman"/>
          <w:sz w:val="28"/>
          <w:szCs w:val="28"/>
          <w:lang w:val="en-US"/>
        </w:rPr>
        <w:t xml:space="preserve"> </w:t>
      </w:r>
      <w:r w:rsidR="00560DB1">
        <w:rPr>
          <w:rFonts w:ascii="Times New Roman" w:hAnsi="Times New Roman"/>
          <w:sz w:val="28"/>
          <w:szCs w:val="28"/>
          <w:lang/>
        </w:rPr>
        <w:t>adolescence</w:t>
      </w:r>
      <w:r w:rsidR="00560DB1">
        <w:rPr>
          <w:rFonts w:ascii="Times New Roman" w:hAnsi="Times New Roman"/>
          <w:sz w:val="28"/>
          <w:szCs w:val="28"/>
        </w:rPr>
        <w:t>.</w:t>
      </w:r>
    </w:p>
    <w:p w:rsidR="002F1F8E" w:rsidRDefault="002F1F8E" w:rsidP="00257D54">
      <w:pPr>
        <w:spacing w:after="0" w:line="360" w:lineRule="auto"/>
        <w:jc w:val="center"/>
        <w:rPr>
          <w:rFonts w:ascii="Times New Roman" w:hAnsi="Times New Roman" w:cs="Times New Roman"/>
          <w:sz w:val="28"/>
          <w:szCs w:val="28"/>
          <w:lang w:val="en-US"/>
        </w:rPr>
      </w:pPr>
    </w:p>
    <w:p w:rsidR="00257D54" w:rsidRPr="00A7211C" w:rsidRDefault="00257D54" w:rsidP="00257D54">
      <w:pPr>
        <w:spacing w:after="0" w:line="360" w:lineRule="auto"/>
        <w:jc w:val="center"/>
        <w:rPr>
          <w:rFonts w:ascii="Times New Roman" w:eastAsia="Times New Roman" w:hAnsi="Times New Roman"/>
          <w:sz w:val="28"/>
          <w:szCs w:val="28"/>
          <w:lang w:val="en-US" w:eastAsia="ru-RU"/>
        </w:rPr>
      </w:pPr>
      <w:r w:rsidRPr="00BE1D4E">
        <w:rPr>
          <w:rFonts w:ascii="Times New Roman" w:hAnsi="Times New Roman" w:cs="Times New Roman"/>
          <w:sz w:val="28"/>
          <w:szCs w:val="28"/>
        </w:rPr>
        <w:t>REFERENCES</w:t>
      </w:r>
    </w:p>
    <w:p w:rsidR="00AA53FF" w:rsidRPr="00AA53FF"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Bem S. L. Linzyi gendera: Transformatsiya vzglyadov na problemu neravenstva polov: per. s angl. / S. Bem. – M.: ROSSPEN, 2004. – 336 s.</w:t>
      </w:r>
    </w:p>
    <w:p w:rsidR="00AA53FF" w:rsidRPr="00AA53FF"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Vvedenie v gendernyie issledovaniya. Ch. I: Uchebnoe posobie / Pod red. I. A. Zherebkinoy — Harkov: HTsGI, 2001; SPb.: Ale-teyya, 2001. – 699 s.</w:t>
      </w:r>
    </w:p>
    <w:p w:rsidR="00AA53FF" w:rsidRPr="00AA53FF"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Gendernaya psihologiya. 2-e izd. / Pod red. I. S. Kletsinoy. – SPb.: Piter, 2009. – 496 s.: il. – (Seriya «Praktikum»).</w:t>
      </w:r>
    </w:p>
    <w:p w:rsidR="00AA53FF" w:rsidRPr="00AA53FF"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Gilligan K. Mesto zhenschinyi v zhiznennom tsikle muzhchinyi / K. Gilligan // Hrestomatiya feministskih tekstov / Pod red. E. Zdravomyislovoy, A. Temkinoy. – SPb.: «Dmitriy Bulanin», 2000. – S. 166-187.</w:t>
      </w:r>
    </w:p>
    <w:p w:rsidR="00AA53FF" w:rsidRPr="00AA53FF" w:rsidRDefault="00AA53FF" w:rsidP="001C7C36">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Zagray L.D. Molodizhna subkultura: genderniy dosvid [Tekst]: monografi</w:t>
      </w:r>
      <w:r w:rsidRPr="00AA53FF">
        <w:rPr>
          <w:rFonts w:ascii="Times New Roman" w:hAnsi="Times New Roman" w:cs="Times New Roman"/>
          <w:sz w:val="28"/>
          <w:szCs w:val="28"/>
        </w:rPr>
        <w:t>ya</w:t>
      </w:r>
      <w:r>
        <w:rPr>
          <w:rFonts w:ascii="Times New Roman" w:hAnsi="Times New Roman" w:cs="Times New Roman"/>
          <w:sz w:val="28"/>
          <w:szCs w:val="28"/>
        </w:rPr>
        <w:t xml:space="preserve"> / L. D. Zagray . – Ivano-Franki</w:t>
      </w:r>
      <w:r w:rsidRPr="00AA53FF">
        <w:rPr>
          <w:rFonts w:ascii="Times New Roman" w:hAnsi="Times New Roman" w:cs="Times New Roman"/>
          <w:sz w:val="28"/>
          <w:szCs w:val="28"/>
        </w:rPr>
        <w:t>vsk : Nova zorya, 2012. – 376 s.</w:t>
      </w:r>
    </w:p>
    <w:p w:rsidR="00AA53FF"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 xml:space="preserve">Zdravomyislova E. Sotsialnoe konstruirovanie gendera / E. Zdravomyislova, A. Temkina // Sotsiologicheskiy zhurnal – 1999. - #3-4. – S. 171-182. </w:t>
      </w:r>
    </w:p>
    <w:p w:rsidR="00257D54" w:rsidRDefault="00AA53FF" w:rsidP="001C7C36">
      <w:pPr>
        <w:pStyle w:val="a3"/>
        <w:numPr>
          <w:ilvl w:val="0"/>
          <w:numId w:val="4"/>
        </w:numPr>
        <w:spacing w:line="360" w:lineRule="auto"/>
        <w:jc w:val="both"/>
        <w:rPr>
          <w:rFonts w:ascii="Times New Roman" w:hAnsi="Times New Roman" w:cs="Times New Roman"/>
          <w:sz w:val="28"/>
          <w:szCs w:val="28"/>
        </w:rPr>
      </w:pPr>
      <w:r w:rsidRPr="00AA53FF">
        <w:rPr>
          <w:rFonts w:ascii="Times New Roman" w:hAnsi="Times New Roman" w:cs="Times New Roman"/>
          <w:sz w:val="28"/>
          <w:szCs w:val="28"/>
        </w:rPr>
        <w:t>Todori</w:t>
      </w:r>
      <w:r w:rsidR="00B879B8">
        <w:rPr>
          <w:rFonts w:ascii="Times New Roman" w:hAnsi="Times New Roman" w:cs="Times New Roman"/>
          <w:sz w:val="28"/>
          <w:szCs w:val="28"/>
        </w:rPr>
        <w:t>v</w:t>
      </w:r>
      <w:r w:rsidRPr="00AA53FF">
        <w:rPr>
          <w:rFonts w:ascii="Times New Roman" w:hAnsi="Times New Roman" w:cs="Times New Roman"/>
          <w:sz w:val="28"/>
          <w:szCs w:val="28"/>
        </w:rPr>
        <w:t xml:space="preserve"> L</w:t>
      </w:r>
      <w:r>
        <w:rPr>
          <w:rFonts w:ascii="Times New Roman" w:hAnsi="Times New Roman" w:cs="Times New Roman"/>
          <w:sz w:val="28"/>
          <w:szCs w:val="28"/>
        </w:rPr>
        <w:t>. D. Genderna spetsifika formuvannya interpretativnih shem otsi</w:t>
      </w:r>
      <w:r w:rsidRPr="00AA53FF">
        <w:rPr>
          <w:rFonts w:ascii="Times New Roman" w:hAnsi="Times New Roman" w:cs="Times New Roman"/>
          <w:sz w:val="28"/>
          <w:szCs w:val="28"/>
        </w:rPr>
        <w:t>nyuv</w:t>
      </w:r>
      <w:r>
        <w:rPr>
          <w:rFonts w:ascii="Times New Roman" w:hAnsi="Times New Roman" w:cs="Times New Roman"/>
          <w:sz w:val="28"/>
          <w:szCs w:val="28"/>
        </w:rPr>
        <w:t>annya «Ya» pidlitkami v molodizhniy spilnoti / L. D. Todori</w:t>
      </w:r>
      <w:r w:rsidRPr="00AA53FF">
        <w:rPr>
          <w:rFonts w:ascii="Times New Roman" w:hAnsi="Times New Roman" w:cs="Times New Roman"/>
          <w:sz w:val="28"/>
          <w:szCs w:val="28"/>
        </w:rPr>
        <w:t>v, N. I</w:t>
      </w:r>
      <w:r>
        <w:rPr>
          <w:rFonts w:ascii="Times New Roman" w:hAnsi="Times New Roman" w:cs="Times New Roman"/>
          <w:sz w:val="28"/>
          <w:szCs w:val="28"/>
        </w:rPr>
        <w:t>. Yavorska // Problemi suchasnoyi psihologiy</w:t>
      </w:r>
      <w:r w:rsidRPr="00AA53FF">
        <w:rPr>
          <w:rFonts w:ascii="Times New Roman" w:hAnsi="Times New Roman" w:cs="Times New Roman"/>
          <w:sz w:val="28"/>
          <w:szCs w:val="28"/>
        </w:rPr>
        <w:t>i :</w:t>
      </w:r>
      <w:r>
        <w:rPr>
          <w:rFonts w:ascii="Times New Roman" w:hAnsi="Times New Roman" w:cs="Times New Roman"/>
          <w:sz w:val="28"/>
          <w:szCs w:val="28"/>
        </w:rPr>
        <w:t xml:space="preserve"> zb. nauk. prats Kam’yanets-Podilskogo natsionalnogo universitetu imeni Ivana Ogienka; Institutu psihologiyi Imeni G. S. Kostyuka APN Ukray</w:t>
      </w:r>
      <w:r w:rsidRPr="00AA53FF">
        <w:rPr>
          <w:rFonts w:ascii="Times New Roman" w:hAnsi="Times New Roman" w:cs="Times New Roman"/>
          <w:sz w:val="28"/>
          <w:szCs w:val="28"/>
        </w:rPr>
        <w:t>ini / Za red</w:t>
      </w:r>
      <w:r>
        <w:rPr>
          <w:rFonts w:ascii="Times New Roman" w:hAnsi="Times New Roman" w:cs="Times New Roman"/>
          <w:sz w:val="28"/>
          <w:szCs w:val="28"/>
        </w:rPr>
        <w:t>. S. D. Maksimenka, L. A. Onufrievoyi. – Kam'yanets-Podilskiy: Aksi</w:t>
      </w:r>
      <w:r w:rsidRPr="00AA53FF">
        <w:rPr>
          <w:rFonts w:ascii="Times New Roman" w:hAnsi="Times New Roman" w:cs="Times New Roman"/>
          <w:sz w:val="28"/>
          <w:szCs w:val="28"/>
        </w:rPr>
        <w:t>oma, 2010.</w:t>
      </w:r>
    </w:p>
    <w:p w:rsidR="001C7C36" w:rsidRPr="00647BE6" w:rsidRDefault="001C7C36" w:rsidP="001C7C36">
      <w:pPr>
        <w:pStyle w:val="1"/>
        <w:numPr>
          <w:ilvl w:val="0"/>
          <w:numId w:val="4"/>
        </w:numPr>
        <w:shd w:val="clear" w:color="auto" w:fill="FFFFFF"/>
        <w:tabs>
          <w:tab w:val="left" w:pos="346"/>
          <w:tab w:val="left" w:pos="426"/>
        </w:tabs>
        <w:spacing w:before="53" w:line="360" w:lineRule="auto"/>
        <w:jc w:val="both"/>
        <w:rPr>
          <w:rFonts w:ascii="Times New Roman" w:hAnsi="Times New Roman"/>
          <w:sz w:val="28"/>
          <w:szCs w:val="28"/>
          <w:lang w:val="uk-UA"/>
        </w:rPr>
      </w:pPr>
      <w:r w:rsidRPr="00330760">
        <w:rPr>
          <w:rFonts w:ascii="Times New Roman" w:hAnsi="Times New Roman"/>
          <w:sz w:val="28"/>
          <w:szCs w:val="28"/>
          <w:lang w:val="en-US"/>
        </w:rPr>
        <w:t>Goffman</w:t>
      </w:r>
      <w:r w:rsidRPr="00330760">
        <w:rPr>
          <w:rFonts w:ascii="Times New Roman" w:hAnsi="Times New Roman"/>
          <w:sz w:val="28"/>
          <w:szCs w:val="28"/>
          <w:lang w:val="uk-UA"/>
        </w:rPr>
        <w:t xml:space="preserve"> Е. </w:t>
      </w:r>
      <w:r>
        <w:rPr>
          <w:rFonts w:ascii="Times New Roman" w:hAnsi="Times New Roman"/>
          <w:sz w:val="28"/>
          <w:szCs w:val="28"/>
          <w:lang w:val="en-US"/>
        </w:rPr>
        <w:t>(</w:t>
      </w:r>
      <w:r w:rsidRPr="00330760">
        <w:rPr>
          <w:rFonts w:ascii="Times New Roman" w:hAnsi="Times New Roman"/>
          <w:sz w:val="28"/>
          <w:szCs w:val="28"/>
          <w:lang w:val="en-US"/>
        </w:rPr>
        <w:t>1997</w:t>
      </w:r>
      <w:r>
        <w:rPr>
          <w:rFonts w:ascii="Times New Roman" w:hAnsi="Times New Roman"/>
          <w:sz w:val="28"/>
          <w:szCs w:val="28"/>
          <w:lang w:val="en-US"/>
        </w:rPr>
        <w:t xml:space="preserve">). </w:t>
      </w:r>
      <w:r w:rsidRPr="00330760">
        <w:rPr>
          <w:rFonts w:ascii="Times New Roman" w:hAnsi="Times New Roman"/>
          <w:sz w:val="28"/>
          <w:szCs w:val="28"/>
          <w:lang w:val="en-US"/>
        </w:rPr>
        <w:t>Gender Display</w:t>
      </w:r>
      <w:r w:rsidRPr="00330760">
        <w:rPr>
          <w:rFonts w:ascii="Times New Roman" w:hAnsi="Times New Roman"/>
          <w:sz w:val="28"/>
          <w:szCs w:val="28"/>
          <w:lang w:val="uk-UA"/>
        </w:rPr>
        <w:t>. –</w:t>
      </w:r>
      <w:r w:rsidRPr="00330760">
        <w:rPr>
          <w:rFonts w:ascii="Times New Roman" w:hAnsi="Times New Roman"/>
          <w:sz w:val="28"/>
          <w:szCs w:val="28"/>
          <w:lang w:val="en-US"/>
        </w:rPr>
        <w:t xml:space="preserve"> Blackwell Publ</w:t>
      </w:r>
      <w:r w:rsidRPr="00330760">
        <w:rPr>
          <w:rFonts w:ascii="Times New Roman" w:hAnsi="Times New Roman"/>
          <w:sz w:val="28"/>
          <w:szCs w:val="28"/>
          <w:lang w:val="uk-UA"/>
        </w:rPr>
        <w:t>. –</w:t>
      </w:r>
      <w:r w:rsidRPr="00330760">
        <w:rPr>
          <w:rFonts w:ascii="Times New Roman" w:hAnsi="Times New Roman"/>
          <w:sz w:val="28"/>
          <w:szCs w:val="28"/>
          <w:lang w:val="en-US"/>
        </w:rPr>
        <w:t xml:space="preserve"> pp. 208-227.</w:t>
      </w:r>
    </w:p>
    <w:p w:rsidR="001C7C36" w:rsidRPr="00330760" w:rsidRDefault="001C7C36" w:rsidP="001C7C36">
      <w:pPr>
        <w:pStyle w:val="1"/>
        <w:numPr>
          <w:ilvl w:val="0"/>
          <w:numId w:val="4"/>
        </w:numPr>
        <w:shd w:val="clear" w:color="auto" w:fill="FFFFFF"/>
        <w:tabs>
          <w:tab w:val="left" w:pos="346"/>
          <w:tab w:val="left" w:pos="426"/>
        </w:tabs>
        <w:spacing w:before="53" w:line="360" w:lineRule="auto"/>
        <w:jc w:val="both"/>
        <w:rPr>
          <w:rFonts w:ascii="Times New Roman" w:hAnsi="Times New Roman"/>
          <w:sz w:val="28"/>
          <w:szCs w:val="28"/>
          <w:lang w:val="uk-UA"/>
        </w:rPr>
      </w:pPr>
      <w:r w:rsidRPr="00330760">
        <w:rPr>
          <w:rFonts w:ascii="Times New Roman" w:hAnsi="Times New Roman"/>
          <w:sz w:val="28"/>
          <w:szCs w:val="28"/>
          <w:lang w:val="en-US"/>
        </w:rPr>
        <w:t xml:space="preserve">Maccoby </w:t>
      </w:r>
      <w:r w:rsidRPr="00330760">
        <w:rPr>
          <w:rFonts w:ascii="Times New Roman" w:hAnsi="Times New Roman"/>
          <w:sz w:val="28"/>
          <w:szCs w:val="28"/>
        </w:rPr>
        <w:t>Е</w:t>
      </w:r>
      <w:r w:rsidRPr="00330760">
        <w:rPr>
          <w:rFonts w:ascii="Times New Roman" w:hAnsi="Times New Roman"/>
          <w:sz w:val="28"/>
          <w:szCs w:val="28"/>
          <w:lang w:val="en-US"/>
        </w:rPr>
        <w:t xml:space="preserve">. </w:t>
      </w:r>
      <w:r w:rsidRPr="00330760">
        <w:rPr>
          <w:rFonts w:ascii="Times New Roman" w:hAnsi="Times New Roman"/>
          <w:sz w:val="28"/>
          <w:szCs w:val="28"/>
        </w:rPr>
        <w:t>Е</w:t>
      </w:r>
      <w:r w:rsidRPr="00330760">
        <w:rPr>
          <w:rFonts w:ascii="Times New Roman" w:hAnsi="Times New Roman"/>
          <w:sz w:val="28"/>
          <w:szCs w:val="28"/>
          <w:lang w:val="en-US"/>
        </w:rPr>
        <w:t xml:space="preserve">. </w:t>
      </w:r>
      <w:r>
        <w:rPr>
          <w:rFonts w:ascii="Times New Roman" w:hAnsi="Times New Roman"/>
          <w:sz w:val="28"/>
          <w:szCs w:val="28"/>
          <w:lang w:val="en-US"/>
        </w:rPr>
        <w:t>(</w:t>
      </w:r>
      <w:r w:rsidRPr="00330760">
        <w:rPr>
          <w:rFonts w:ascii="Times New Roman" w:hAnsi="Times New Roman"/>
          <w:sz w:val="28"/>
          <w:szCs w:val="28"/>
          <w:lang w:val="en-US"/>
        </w:rPr>
        <w:t>1998</w:t>
      </w:r>
      <w:r>
        <w:rPr>
          <w:rFonts w:ascii="Times New Roman" w:hAnsi="Times New Roman"/>
          <w:sz w:val="28"/>
          <w:szCs w:val="28"/>
          <w:lang w:val="en-US"/>
        </w:rPr>
        <w:t xml:space="preserve">). </w:t>
      </w:r>
      <w:r w:rsidRPr="00330760">
        <w:rPr>
          <w:rFonts w:ascii="Times New Roman" w:hAnsi="Times New Roman"/>
          <w:iCs/>
          <w:sz w:val="28"/>
          <w:szCs w:val="28"/>
          <w:lang w:val="en-US"/>
        </w:rPr>
        <w:t xml:space="preserve">The Two Sexes. Growing Apart, Coming Together </w:t>
      </w:r>
      <w:r w:rsidRPr="00330760">
        <w:rPr>
          <w:rFonts w:ascii="Times New Roman" w:hAnsi="Times New Roman"/>
          <w:sz w:val="28"/>
          <w:szCs w:val="28"/>
          <w:lang w:val="en-US"/>
        </w:rPr>
        <w:t>. –</w:t>
      </w:r>
      <w:r>
        <w:rPr>
          <w:rFonts w:ascii="Times New Roman" w:hAnsi="Times New Roman"/>
          <w:sz w:val="28"/>
          <w:szCs w:val="28"/>
          <w:lang w:val="uk-UA"/>
        </w:rPr>
        <w:t xml:space="preserve"> </w:t>
      </w:r>
      <w:r w:rsidRPr="00330760">
        <w:rPr>
          <w:rFonts w:ascii="Times New Roman" w:hAnsi="Times New Roman"/>
          <w:sz w:val="28"/>
          <w:szCs w:val="28"/>
          <w:lang w:val="en-US"/>
        </w:rPr>
        <w:t>Harvard University Press.</w:t>
      </w:r>
    </w:p>
    <w:p w:rsidR="001C7C36" w:rsidRPr="00AA53FF" w:rsidRDefault="001C7C36" w:rsidP="001C7C36">
      <w:pPr>
        <w:pStyle w:val="a3"/>
        <w:spacing w:line="360" w:lineRule="auto"/>
        <w:ind w:left="780"/>
        <w:jc w:val="both"/>
        <w:rPr>
          <w:rFonts w:ascii="Times New Roman" w:hAnsi="Times New Roman" w:cs="Times New Roman"/>
          <w:sz w:val="28"/>
          <w:szCs w:val="28"/>
        </w:rPr>
      </w:pPr>
    </w:p>
    <w:sectPr w:rsidR="001C7C36" w:rsidRPr="00AA53FF" w:rsidSect="001310F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F04"/>
    <w:multiLevelType w:val="hybridMultilevel"/>
    <w:tmpl w:val="F1F4A8F0"/>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nsid w:val="227E74F4"/>
    <w:multiLevelType w:val="hybridMultilevel"/>
    <w:tmpl w:val="31D8A620"/>
    <w:lvl w:ilvl="0" w:tplc="9C9471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5003C"/>
    <w:multiLevelType w:val="hybridMultilevel"/>
    <w:tmpl w:val="7F848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6647760"/>
    <w:multiLevelType w:val="hybridMultilevel"/>
    <w:tmpl w:val="E0ACA720"/>
    <w:lvl w:ilvl="0" w:tplc="E9865B1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7D54"/>
    <w:rsid w:val="00050AEF"/>
    <w:rsid w:val="000A3C6D"/>
    <w:rsid w:val="000C5042"/>
    <w:rsid w:val="000D3BA2"/>
    <w:rsid w:val="00110C75"/>
    <w:rsid w:val="001310F0"/>
    <w:rsid w:val="001B67AA"/>
    <w:rsid w:val="001C7C36"/>
    <w:rsid w:val="001D0C35"/>
    <w:rsid w:val="00257D54"/>
    <w:rsid w:val="00284F00"/>
    <w:rsid w:val="002F1F8E"/>
    <w:rsid w:val="00343AA8"/>
    <w:rsid w:val="00360044"/>
    <w:rsid w:val="004023D8"/>
    <w:rsid w:val="00436A1B"/>
    <w:rsid w:val="004444D5"/>
    <w:rsid w:val="00504FDC"/>
    <w:rsid w:val="0050540B"/>
    <w:rsid w:val="0053059B"/>
    <w:rsid w:val="00560DB1"/>
    <w:rsid w:val="005672B1"/>
    <w:rsid w:val="005A5AFF"/>
    <w:rsid w:val="005B698B"/>
    <w:rsid w:val="00636707"/>
    <w:rsid w:val="00647BE6"/>
    <w:rsid w:val="00846BF8"/>
    <w:rsid w:val="00874160"/>
    <w:rsid w:val="008907C8"/>
    <w:rsid w:val="008D74C3"/>
    <w:rsid w:val="008E431C"/>
    <w:rsid w:val="009524FC"/>
    <w:rsid w:val="00A47926"/>
    <w:rsid w:val="00AA53FF"/>
    <w:rsid w:val="00AB7F41"/>
    <w:rsid w:val="00AE6EF6"/>
    <w:rsid w:val="00B16F8D"/>
    <w:rsid w:val="00B75F1E"/>
    <w:rsid w:val="00B879B8"/>
    <w:rsid w:val="00BA6618"/>
    <w:rsid w:val="00C40494"/>
    <w:rsid w:val="00C96C9A"/>
    <w:rsid w:val="00D463A6"/>
    <w:rsid w:val="00E256B7"/>
    <w:rsid w:val="00E97B66"/>
    <w:rsid w:val="00EA1A8B"/>
    <w:rsid w:val="00F020FE"/>
    <w:rsid w:val="00F16E66"/>
    <w:rsid w:val="00FB21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B67AA"/>
    <w:pPr>
      <w:spacing w:after="0" w:line="240" w:lineRule="auto"/>
    </w:pPr>
    <w:rPr>
      <w:rFonts w:eastAsiaTheme="minorEastAsia" w:cs="Calibri"/>
      <w:sz w:val="24"/>
      <w:szCs w:val="32"/>
      <w:lang w:val="en-US" w:bidi="en-US"/>
    </w:rPr>
  </w:style>
  <w:style w:type="paragraph" w:styleId="a4">
    <w:name w:val="List Paragraph"/>
    <w:basedOn w:val="a"/>
    <w:qFormat/>
    <w:rsid w:val="00C96C9A"/>
    <w:pPr>
      <w:spacing w:after="0" w:line="240" w:lineRule="auto"/>
      <w:ind w:left="720"/>
      <w:contextualSpacing/>
    </w:pPr>
    <w:rPr>
      <w:rFonts w:ascii="Calibri" w:eastAsia="Times New Roman" w:hAnsi="Calibri" w:cs="Times New Roman"/>
      <w:sz w:val="24"/>
      <w:szCs w:val="24"/>
      <w:lang w:val="en-US" w:bidi="en-US"/>
    </w:rPr>
  </w:style>
  <w:style w:type="paragraph" w:customStyle="1" w:styleId="1">
    <w:name w:val="Абзац списка1"/>
    <w:basedOn w:val="a"/>
    <w:rsid w:val="00C96C9A"/>
    <w:pPr>
      <w:ind w:left="720"/>
      <w:contextualSpacing/>
    </w:pPr>
    <w:rPr>
      <w:rFonts w:ascii="Calibri" w:eastAsia="Times New Roman" w:hAnsi="Calibri" w:cs="Times New Roman"/>
      <w:lang w:val="ru-RU"/>
    </w:rPr>
  </w:style>
  <w:style w:type="character" w:styleId="a5">
    <w:name w:val="Hyperlink"/>
    <w:basedOn w:val="a0"/>
    <w:uiPriority w:val="99"/>
    <w:unhideWhenUsed/>
    <w:rsid w:val="005054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0991821">
      <w:bodyDiv w:val="1"/>
      <w:marLeft w:val="0"/>
      <w:marRight w:val="0"/>
      <w:marTop w:val="0"/>
      <w:marBottom w:val="0"/>
      <w:divBdr>
        <w:top w:val="none" w:sz="0" w:space="0" w:color="auto"/>
        <w:left w:val="none" w:sz="0" w:space="0" w:color="auto"/>
        <w:bottom w:val="none" w:sz="0" w:space="0" w:color="auto"/>
        <w:right w:val="none" w:sz="0" w:space="0" w:color="auto"/>
      </w:divBdr>
    </w:div>
    <w:div w:id="14184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oriv_larisa@i.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15667</Words>
  <Characters>8931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2015-10-20T12:06:00Z</dcterms:created>
  <dcterms:modified xsi:type="dcterms:W3CDTF">2015-10-26T18:51:00Z</dcterms:modified>
</cp:coreProperties>
</file>