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A6" w:rsidRPr="00420FA6" w:rsidRDefault="00420FA6" w:rsidP="00420FA6">
      <w:pPr>
        <w:pStyle w:val="Pa12"/>
        <w:spacing w:line="360" w:lineRule="auto"/>
        <w:ind w:firstLine="3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0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Тереховська</w:t>
      </w:r>
      <w:proofErr w:type="spellEnd"/>
      <w:r w:rsidRPr="00420F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 В.</w:t>
      </w:r>
    </w:p>
    <w:p w:rsidR="00420FA6" w:rsidRPr="00420FA6" w:rsidRDefault="00420FA6" w:rsidP="00420FA6">
      <w:pPr>
        <w:pStyle w:val="Pa1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кандидат філологічних наук, доцент кафедри світової літератури і порівняльного літературознавства,</w:t>
      </w:r>
    </w:p>
    <w:p w:rsidR="00420FA6" w:rsidRPr="00420FA6" w:rsidRDefault="00420FA6" w:rsidP="00420FA6">
      <w:pPr>
        <w:pStyle w:val="Pa1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Прикарпатський національний університет ім. Василя Стефаника,</w:t>
      </w:r>
    </w:p>
    <w:p w:rsidR="00420FA6" w:rsidRPr="00420FA6" w:rsidRDefault="00420FA6" w:rsidP="00420FA6">
      <w:pPr>
        <w:pStyle w:val="Pa14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 Івано-Франківськ, Україна</w:t>
      </w:r>
    </w:p>
    <w:p w:rsidR="00420FA6" w:rsidRDefault="00420FA6" w:rsidP="00420FA6">
      <w:pPr>
        <w:pStyle w:val="Pa9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20FA6" w:rsidRDefault="00420FA6" w:rsidP="00420FA6">
      <w:pPr>
        <w:pStyle w:val="Pa9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ФОРМУВАННЯ ЛІТЕРАТУРОЗНАВЧИХ КОМПЕТЕНТНОСТЕЙ У ФІЛОЛОГІВ-ГЕРМАНІСТІВ: ДОСВІД ЗАСТОСУВАННЯ МЕТОДУ ПРАКТИЧНОЇ КРИТИКИ </w:t>
      </w:r>
    </w:p>
    <w:p w:rsidR="00420FA6" w:rsidRPr="00420FA6" w:rsidRDefault="00420FA6" w:rsidP="00420FA6">
      <w:pPr>
        <w:pStyle w:val="Pa9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b/>
          <w:color w:val="000000"/>
          <w:sz w:val="28"/>
          <w:szCs w:val="28"/>
        </w:rPr>
        <w:t>(НА МАТЕРІАЛІ НОВЕЛИ С. ЦВЕЙҐА «24 ГОДИНИ З ЖИТТЯ ЖІНКИ»)</w:t>
      </w:r>
    </w:p>
    <w:p w:rsidR="00420FA6" w:rsidRDefault="00420FA6" w:rsidP="00420FA6">
      <w:pPr>
        <w:pStyle w:val="Pa8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0FA6" w:rsidRPr="00420FA6" w:rsidRDefault="00420FA6" w:rsidP="00420FA6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Видатний австрійський новеліст, 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есеїст, драматург, автор біогра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фічних романів та нарисів, письмен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ник великої ерудиції та внутріш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ньої культури Стефан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Цвейґ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– одна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з найдраматичніших постатей за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хідноєвропейської літератури першої половини ХХ століття. Він був свідком грандіозних політичних катаклізмів сучасності, що повністю змінили хід історії і долю того покоління європейської інтелігенції, до якого він належав.</w:t>
      </w:r>
    </w:p>
    <w:p w:rsidR="00B920EF" w:rsidRPr="00420FA6" w:rsidRDefault="00420FA6" w:rsidP="00420F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color w:val="000000"/>
          <w:sz w:val="28"/>
          <w:szCs w:val="28"/>
        </w:rPr>
        <w:t>Це саме той випадок, коли драмат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изм історичного часу вносить не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поборний розлад у внутрішній світ художника, і митець перестає бути здатним приборкати особисту людську драму, яка зріє в його душі і завершується фатально.</w:t>
      </w:r>
    </w:p>
    <w:p w:rsidR="00420FA6" w:rsidRPr="00420FA6" w:rsidRDefault="00420FA6" w:rsidP="0042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Цвейґ-художник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дуже гостро відчував недосконалість і несправед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>ливість світу, у якому жив. Проте вихідним пунктом його поглядів на історію, на об’єктивні обставини буття була людина, індивід, особи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стість. Це й зумовило певні художні особливості його творів. </w:t>
      </w:r>
    </w:p>
    <w:p w:rsidR="00420FA6" w:rsidRPr="00420FA6" w:rsidRDefault="00420FA6" w:rsidP="00420FA6">
      <w:pPr>
        <w:pStyle w:val="Pa8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color w:val="000000"/>
          <w:sz w:val="28"/>
          <w:szCs w:val="28"/>
        </w:rPr>
        <w:t>Улюбленим жанром письменника була новела: «…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Цвейг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– насамперед майстер малого жанру» [10, с. 7]. Саме цей жанр із його склад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ною і «нервовою» природою дозволив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Цвейґові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правдиво показати «нервовість часу», передати ним самим пережите відчуття нестійко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сті життєвих основ, змалювати складність і суперечливість людських характерів. Справедливо зазначає Ю. Косенко, «новела переосмислює суспільне життя і розкриває «механіку» народження нових явищ у 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ньому» [1, с. 64]. Новим у новелах С.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Цвейґа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якраз є акцент н</w:t>
      </w:r>
      <w:r>
        <w:rPr>
          <w:rFonts w:ascii="Times New Roman" w:hAnsi="Times New Roman" w:cs="Times New Roman"/>
          <w:color w:val="000000"/>
          <w:sz w:val="28"/>
          <w:szCs w:val="28"/>
        </w:rPr>
        <w:t>а «оди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>ничному». Письменник переносить усі суспільні катаклізми і трагічні конфлікти на долю однієї людини, намагаючись усвідомити й показа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 її трагічну залежність від світу зовнішнього.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Цвейгові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новели – це художній погляд на людську психіку, на поведін</w:t>
      </w:r>
      <w:r>
        <w:rPr>
          <w:rFonts w:ascii="Times New Roman" w:hAnsi="Times New Roman" w:cs="Times New Roman"/>
          <w:color w:val="000000"/>
          <w:sz w:val="28"/>
          <w:szCs w:val="28"/>
        </w:rPr>
        <w:t>ку людини в погранич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ній, межовій ситуації, у момент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екзистеційного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вибору, коли свідоме і підсвідоме перебувають у стані конфліктної неузгодженості. Утім, межові ситуації, у які потрапляють герої новел С.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Цвейґа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>, є кульміна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ційними моментами, коли персонажі переживають миті духовного прозріння, стають якісно іншими, тобто такими, що пережили певну моральну ініціацію або якісне переродження. </w:t>
      </w:r>
    </w:p>
    <w:p w:rsidR="00420FA6" w:rsidRDefault="00420FA6" w:rsidP="0042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FA6">
        <w:rPr>
          <w:rFonts w:ascii="Times New Roman" w:hAnsi="Times New Roman" w:cs="Times New Roman"/>
          <w:color w:val="000000"/>
          <w:sz w:val="28"/>
          <w:szCs w:val="28"/>
        </w:rPr>
        <w:t>Кульмінаційний момент закладений у саму природу новели на рів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>ні її структури. Зокрема, йдеться про дві специфічні особливості но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велістичного жанру – взаємодію сюжету і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підсюжету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: «У сюжеті розгортаються події з життя героя, змальовуються зміни, до яких вони призвели у його почуттях чи свідомості. У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підсюжеті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– паралельне розкриття сил, неусвідомлюваних героєм, які, проте, стали причиною саме такого розвитку подій і якісних змін внутрішнього світу героя.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має в новелі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усамостійнене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значення… Розгортання сюжету «просвітлює»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дедалі виразніше і, коли доходить кульмінації,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«проявляється» до кінця – миттєво і виразно» [1, с. 61]. Коли схрещуються сюжетна і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підсюжетна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 лінії новели, розкриваються важ</w:t>
      </w:r>
      <w:r w:rsidRPr="00420F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ливі суперечності дійсності, що зумовили виникнення зображуваної події чи явища. </w:t>
      </w:r>
      <w:proofErr w:type="spellStart"/>
      <w:r w:rsidRPr="00420FA6">
        <w:rPr>
          <w:rFonts w:ascii="Times New Roman" w:hAnsi="Times New Roman" w:cs="Times New Roman"/>
          <w:color w:val="000000"/>
          <w:sz w:val="28"/>
          <w:szCs w:val="28"/>
        </w:rPr>
        <w:t>Підсюжет</w:t>
      </w:r>
      <w:proofErr w:type="spellEnd"/>
      <w:r w:rsidRPr="00420FA6">
        <w:rPr>
          <w:rFonts w:ascii="Times New Roman" w:hAnsi="Times New Roman" w:cs="Times New Roman"/>
          <w:color w:val="000000"/>
          <w:sz w:val="28"/>
          <w:szCs w:val="28"/>
        </w:rPr>
        <w:t xml:space="preserve">, відкрившись до кінця, по-новому висвітлює вже відоме читачеві. </w:t>
      </w:r>
    </w:p>
    <w:p w:rsidR="00420FA6" w:rsidRPr="00420FA6" w:rsidRDefault="00420FA6" w:rsidP="0042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A6">
        <w:rPr>
          <w:rFonts w:ascii="Times New Roman" w:hAnsi="Times New Roman" w:cs="Times New Roman"/>
          <w:sz w:val="28"/>
          <w:szCs w:val="28"/>
        </w:rPr>
        <w:t>Отже, вражаючий ефект новелістичного кульмінаційного моменту пояснюється тим, що відкриття життєвих суперечностей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конкретний наслідок їхньої дії веде героя до якісного переродження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– ініціації. «В кульмінаційний момент, – коли схрещуються сюжетна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FA6">
        <w:rPr>
          <w:rFonts w:ascii="Times New Roman" w:hAnsi="Times New Roman" w:cs="Times New Roman"/>
          <w:sz w:val="28"/>
          <w:szCs w:val="28"/>
        </w:rPr>
        <w:t>підсюжетна</w:t>
      </w:r>
      <w:proofErr w:type="spellEnd"/>
      <w:r w:rsidRPr="00420FA6">
        <w:rPr>
          <w:rFonts w:ascii="Times New Roman" w:hAnsi="Times New Roman" w:cs="Times New Roman"/>
          <w:sz w:val="28"/>
          <w:szCs w:val="28"/>
        </w:rPr>
        <w:t xml:space="preserve"> лінії, – пише Ю. Косенко, – народжується ідея твору, яка,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трансформуючись через емоції читача, призводить до переоцінки певного явища дійсності» [1, с. 62]. Із зазначеного випливає, що наявність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ініціації і є кульмінацією новели, що, відповідно, дає змогу вважати 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FA6">
        <w:rPr>
          <w:rFonts w:ascii="Times New Roman" w:hAnsi="Times New Roman" w:cs="Times New Roman"/>
          <w:sz w:val="28"/>
          <w:szCs w:val="28"/>
        </w:rPr>
        <w:t>поетикальною</w:t>
      </w:r>
      <w:proofErr w:type="spellEnd"/>
      <w:r w:rsidRPr="00420FA6">
        <w:rPr>
          <w:rFonts w:ascii="Times New Roman" w:hAnsi="Times New Roman" w:cs="Times New Roman"/>
          <w:sz w:val="28"/>
          <w:szCs w:val="28"/>
        </w:rPr>
        <w:t xml:space="preserve"> ознакою новели, закладеною в самій її природі.</w:t>
      </w:r>
    </w:p>
    <w:p w:rsidR="00420FA6" w:rsidRPr="00420FA6" w:rsidRDefault="00420FA6" w:rsidP="00420F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FA6">
        <w:rPr>
          <w:rFonts w:ascii="Times New Roman" w:hAnsi="Times New Roman" w:cs="Times New Roman"/>
          <w:sz w:val="28"/>
          <w:szCs w:val="28"/>
        </w:rPr>
        <w:lastRenderedPageBreak/>
        <w:t xml:space="preserve">Ініціація (лат. </w:t>
      </w:r>
      <w:proofErr w:type="spellStart"/>
      <w:r w:rsidRPr="00420FA6">
        <w:rPr>
          <w:rFonts w:ascii="Times New Roman" w:hAnsi="Times New Roman" w:cs="Times New Roman"/>
          <w:sz w:val="28"/>
          <w:szCs w:val="28"/>
        </w:rPr>
        <w:t>initiatio</w:t>
      </w:r>
      <w:proofErr w:type="spellEnd"/>
      <w:r w:rsidRPr="00420FA6">
        <w:rPr>
          <w:rFonts w:ascii="Times New Roman" w:hAnsi="Times New Roman" w:cs="Times New Roman"/>
          <w:sz w:val="28"/>
          <w:szCs w:val="28"/>
        </w:rPr>
        <w:t xml:space="preserve"> – здійснення таїнства, посвята) – обряд,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знаменує перехід на новий ступінь розвитку в межах певної соціальної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групи. У широкому смислі – це комплекс дій (в основному обрядових),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за допомогою яких удосконалюється і формально закріплюється зміна соціального статусу людини, відбувається включення його в певне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замкнуте об’єднання, набуття ним особливих знань, а також функцій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 xml:space="preserve">повноважень [2, с. 53]. Отже, ініціація як специфічний соціально-психологічний феномен – один із можливих елементів технології професійного психологічного впливу на особистість: «…ініціації… можуть </w:t>
      </w:r>
      <w:proofErr w:type="spellStart"/>
      <w:r w:rsidRPr="00420FA6">
        <w:rPr>
          <w:rFonts w:ascii="Times New Roman" w:hAnsi="Times New Roman" w:cs="Times New Roman"/>
          <w:sz w:val="28"/>
          <w:szCs w:val="28"/>
        </w:rPr>
        <w:t>ви-</w:t>
      </w:r>
      <w:proofErr w:type="spellEnd"/>
    </w:p>
    <w:p w:rsidR="00420FA6" w:rsidRPr="00420FA6" w:rsidRDefault="00420FA6" w:rsidP="00E44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FA6">
        <w:rPr>
          <w:rFonts w:ascii="Times New Roman" w:hAnsi="Times New Roman" w:cs="Times New Roman"/>
          <w:sz w:val="28"/>
          <w:szCs w:val="28"/>
        </w:rPr>
        <w:t>ступати як психотерапевтична умова, яка дає можливість усвідомити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A6">
        <w:rPr>
          <w:rFonts w:ascii="Times New Roman" w:hAnsi="Times New Roman" w:cs="Times New Roman"/>
          <w:sz w:val="28"/>
          <w:szCs w:val="28"/>
        </w:rPr>
        <w:t>свої можливості, свої межі й визначитися зі своїми прагненнями» [3].</w:t>
      </w:r>
    </w:p>
    <w:p w:rsidR="00420FA6" w:rsidRPr="00E4415F" w:rsidRDefault="00420FA6" w:rsidP="00E441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5F">
        <w:rPr>
          <w:rFonts w:ascii="Times New Roman" w:hAnsi="Times New Roman" w:cs="Times New Roman"/>
          <w:sz w:val="28"/>
          <w:szCs w:val="28"/>
        </w:rPr>
        <w:t>Психологи розрізняють два основних типи ініціації: 1) вікові ініціації,Психологи розрізняють два основних типи ініціації: 1) вікові ініціації,</w:t>
      </w:r>
      <w:r w:rsidRP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що пов’язані з переходом людини з однієї категорії до іншої; 2) спеціалізовані (кастові) ініціації, що визначають входження людини в те чи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інше об’єднання сакрального характеру [6, с. 125-126]. Зазначене характеризує обрядову ініціацію, тобто системний, поміркований вплив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на людську особистість, з метою якісно змінити її: той, хто ініціюється,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має пережити символічну смерть, щоб у майбутньому відродитись у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новій якості [2, с. 53].</w:t>
      </w:r>
    </w:p>
    <w:p w:rsidR="00420FA6" w:rsidRPr="00E4415F" w:rsidRDefault="00420FA6" w:rsidP="00E441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5F">
        <w:rPr>
          <w:rFonts w:ascii="Times New Roman" w:hAnsi="Times New Roman" w:cs="Times New Roman"/>
          <w:sz w:val="28"/>
          <w:szCs w:val="28"/>
        </w:rPr>
        <w:t xml:space="preserve">У новелах С. </w:t>
      </w:r>
      <w:proofErr w:type="spellStart"/>
      <w:r w:rsidRPr="00E4415F">
        <w:rPr>
          <w:rFonts w:ascii="Times New Roman" w:hAnsi="Times New Roman" w:cs="Times New Roman"/>
          <w:sz w:val="28"/>
          <w:szCs w:val="28"/>
        </w:rPr>
        <w:t>Цвейґа</w:t>
      </w:r>
      <w:proofErr w:type="spellEnd"/>
      <w:r w:rsidRPr="00E4415F">
        <w:rPr>
          <w:rFonts w:ascii="Times New Roman" w:hAnsi="Times New Roman" w:cs="Times New Roman"/>
          <w:sz w:val="28"/>
          <w:szCs w:val="28"/>
        </w:rPr>
        <w:t xml:space="preserve"> герої переживають не обрядову, а так звану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 xml:space="preserve">стихійну ініціацію. Їх ніхто свідомо не випробовує, над ними не експериментують, їх не приймають у таємні союзи. Все, що з ними відбувається, </w:t>
      </w:r>
      <w:proofErr w:type="spellStart"/>
      <w:r w:rsidRPr="00E4415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E4415F">
        <w:rPr>
          <w:rFonts w:ascii="Times New Roman" w:hAnsi="Times New Roman" w:cs="Times New Roman"/>
          <w:sz w:val="28"/>
          <w:szCs w:val="28"/>
        </w:rPr>
        <w:t xml:space="preserve"> стихійно, само собою, проходить дуже швидко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(миттєво) і з величезною силою. Вони переживають онтологічну зміну, що знаходить своє вираження в їхньому образі мислення, у їхній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поведінці стосовно інших людей, у їх часто фатальних вчинках. Беручи до уваги, що кінцевою метою обряду ініціації є народження нової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особистості, нової людини, можна впевнено твердити, що герої новел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415F">
        <w:rPr>
          <w:rFonts w:ascii="Times New Roman" w:hAnsi="Times New Roman" w:cs="Times New Roman"/>
          <w:sz w:val="28"/>
          <w:szCs w:val="28"/>
        </w:rPr>
        <w:t>Цвейґа</w:t>
      </w:r>
      <w:proofErr w:type="spellEnd"/>
      <w:r w:rsidRPr="00E4415F">
        <w:rPr>
          <w:rFonts w:ascii="Times New Roman" w:hAnsi="Times New Roman" w:cs="Times New Roman"/>
          <w:sz w:val="28"/>
          <w:szCs w:val="28"/>
        </w:rPr>
        <w:t xml:space="preserve"> пережили ініціацію. Фактично усі новели С. </w:t>
      </w:r>
      <w:proofErr w:type="spellStart"/>
      <w:r w:rsidRPr="00E4415F">
        <w:rPr>
          <w:rFonts w:ascii="Times New Roman" w:hAnsi="Times New Roman" w:cs="Times New Roman"/>
          <w:sz w:val="28"/>
          <w:szCs w:val="28"/>
        </w:rPr>
        <w:t>Цвейґа</w:t>
      </w:r>
      <w:proofErr w:type="spellEnd"/>
      <w:r w:rsidRPr="00E4415F">
        <w:rPr>
          <w:rFonts w:ascii="Times New Roman" w:hAnsi="Times New Roman" w:cs="Times New Roman"/>
          <w:sz w:val="28"/>
          <w:szCs w:val="28"/>
        </w:rPr>
        <w:t xml:space="preserve"> – це художня фіксація тих самих поворотних моментів в житті його героїв,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коли персонажі так само переживають друге народження – ініціацію,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коли на зміну одній сутності героя на очах читача приходить інша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сутність.</w:t>
      </w:r>
    </w:p>
    <w:p w:rsidR="00420FA6" w:rsidRPr="00E4415F" w:rsidRDefault="00420FA6" w:rsidP="00E441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15F">
        <w:rPr>
          <w:rFonts w:ascii="Times New Roman" w:hAnsi="Times New Roman" w:cs="Times New Roman"/>
          <w:sz w:val="28"/>
          <w:szCs w:val="28"/>
        </w:rPr>
        <w:lastRenderedPageBreak/>
        <w:t>Для прикладу звернімось до новели «24 години з життя жінки», в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якій ініціацію переживає доросла сорокадворічна жінка, удовиця, намагаючись врятувати від ігрової залежності зовсім юного молодика,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чиє життя в небезпеці через шалені борги і неймовірну одержимість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грою в казино. Героїня мала спокійне, забезпечене життя у любові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і злагоді з чоловіком, не знаючи горя і смутку. Після смерті коханого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чоловіка її життя втратило сенс: «Відтоді моє життя втратило сенс.</w:t>
      </w:r>
    </w:p>
    <w:p w:rsidR="00E4415F" w:rsidRPr="00E4415F" w:rsidRDefault="00420FA6" w:rsidP="00E441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5F">
        <w:rPr>
          <w:rFonts w:ascii="Times New Roman" w:hAnsi="Times New Roman" w:cs="Times New Roman"/>
          <w:sz w:val="28"/>
          <w:szCs w:val="28"/>
        </w:rPr>
        <w:t>&lt;…&gt; У мене не було ані надій, ані сподівань» [11, с. 13]. Щоб розвіяти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смуток і не завдавати зайвого клопоту дорослим синам, що вже не по</w:t>
      </w:r>
      <w:r w:rsidR="00E4415F" w:rsidRPr="00E4415F">
        <w:rPr>
          <w:rFonts w:ascii="Times New Roman" w:hAnsi="Times New Roman" w:cs="Times New Roman"/>
          <w:sz w:val="28"/>
          <w:szCs w:val="28"/>
        </w:rPr>
        <w:t>требували її особливої опіки, вона вирішила провести найближчі роки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="00E4415F" w:rsidRPr="00E4415F">
        <w:rPr>
          <w:rFonts w:ascii="Times New Roman" w:hAnsi="Times New Roman" w:cs="Times New Roman"/>
          <w:sz w:val="28"/>
          <w:szCs w:val="28"/>
        </w:rPr>
        <w:t>у мандрах, опинившись таким чином у Монте-Карло, де у казино і п</w:t>
      </w:r>
      <w:r w:rsidR="00E4415F">
        <w:rPr>
          <w:rFonts w:ascii="Times New Roman" w:hAnsi="Times New Roman" w:cs="Times New Roman"/>
          <w:sz w:val="28"/>
          <w:szCs w:val="28"/>
        </w:rPr>
        <w:t>о</w:t>
      </w:r>
      <w:r w:rsidR="00E4415F" w:rsidRPr="00E4415F">
        <w:rPr>
          <w:rFonts w:ascii="Times New Roman" w:hAnsi="Times New Roman" w:cs="Times New Roman"/>
          <w:sz w:val="28"/>
          <w:szCs w:val="28"/>
        </w:rPr>
        <w:t>знайомилась з хлопчиною. Вона була вражена вишуканою красою його</w:t>
      </w:r>
      <w:r w:rsidR="00E4415F">
        <w:rPr>
          <w:rFonts w:ascii="Times New Roman" w:hAnsi="Times New Roman" w:cs="Times New Roman"/>
          <w:sz w:val="28"/>
          <w:szCs w:val="28"/>
        </w:rPr>
        <w:t xml:space="preserve"> </w:t>
      </w:r>
      <w:r w:rsidR="00E4415F" w:rsidRPr="00E4415F">
        <w:rPr>
          <w:rFonts w:ascii="Times New Roman" w:hAnsi="Times New Roman" w:cs="Times New Roman"/>
          <w:sz w:val="28"/>
          <w:szCs w:val="28"/>
        </w:rPr>
        <w:t>рук, що значно вирізнялись з-поміж інших: «Це були руки рідкісної вишуканої краси, і разом з тим м’язисті, незвично довгі, незвично вузькі,</w:t>
      </w:r>
    </w:p>
    <w:p w:rsidR="00E4415F" w:rsidRPr="00E4415F" w:rsidRDefault="00E4415F" w:rsidP="00E4415F">
      <w:pPr>
        <w:pStyle w:val="Pa8"/>
        <w:spacing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15F">
        <w:rPr>
          <w:rFonts w:ascii="Times New Roman" w:hAnsi="Times New Roman" w:cs="Times New Roman"/>
          <w:sz w:val="28"/>
          <w:szCs w:val="28"/>
        </w:rPr>
        <w:t>дуже білі – з блідими кінчиками нігтів і вишуканими перламутровими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лунками. Я дивилася на ці руки увесь вечір, вони вражали мене своєю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неповторністю…» [11, с. 16]. За нервовим хрустом його пальців, а також безумно-пристрасним виразом обличчя юнака, вона зрозуміла,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він хворий грою, гра його згубить, він вже гине, і йому негайно потрібна допомога. Побачивши його на лавці під зливою, абсолютно спустошеного, відчуженого, мокрого і холодного, вона була шокована: «…я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нерішуче тупцювала на місці, вражена й загіпнотизована видовищем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повного знищення людини» [11, с. 23], але не змогла покинути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напризволяще. Жінка миттєво зрозуміла: якщо юнакові не допомогти, він щось із собою зробить, і вона, не замислюючись про наслідки,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простягає йому руку допомоги: «Я не могла цього витримати; я кинулась до нього крізь холодну зливу й струснула його: «Ходімо!» &lt;…&gt; я 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сама не знала, куди його відвести, тільки б геть звідси, від цієї холодної зливи, від цієї безглуздої самогубної пози повного відчаю!» [11,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24]. І потім, коли вони опинились у маленькому готелі, і вона віддалась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sz w:val="28"/>
          <w:szCs w:val="28"/>
        </w:rPr>
        <w:t>йому, все одно вона була твердо переконана, що рятувала хлопця: «Тієї</w:t>
      </w:r>
      <w:r w:rsidRPr="00E4415F">
        <w:rPr>
          <w:rFonts w:ascii="Times New Roman" w:hAnsi="Times New Roman" w:cs="Times New Roman"/>
          <w:sz w:val="28"/>
          <w:szCs w:val="28"/>
        </w:rPr>
        <w:t xml:space="preserve"> 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>ночі я боролася з людиною за її життя; повторюю – йшлося про життя і смерть. Надто ясно я відчувала, що ця чужа, вже майже приречена людина жадібно і пристрасно хапається за мене, як потопельник хапа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ється за соломинку» [11, с. 29]. Рятівний материнський інстинкт 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>будив у ній спляче жіноче начало, пробудив її до життя, воскресив її: «… він був урятований, і врятувала його я. І я дивилася материнським поглядом (інакше не можу назвати) на сплячого, якого я повернула до життя, немовби знову народивши, і</w:t>
      </w:r>
      <w:r>
        <w:rPr>
          <w:rFonts w:ascii="Times New Roman" w:hAnsi="Times New Roman" w:cs="Times New Roman"/>
          <w:color w:val="000000"/>
          <w:sz w:val="28"/>
          <w:szCs w:val="28"/>
        </w:rPr>
        <w:t>з ще більшими муками, аніж влас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>них дітей!» [11, с. 31]. Вочевидь, жін</w:t>
      </w:r>
      <w:r>
        <w:rPr>
          <w:rFonts w:ascii="Times New Roman" w:hAnsi="Times New Roman" w:cs="Times New Roman"/>
          <w:color w:val="000000"/>
          <w:sz w:val="28"/>
          <w:szCs w:val="28"/>
        </w:rPr>
        <w:t>ка пережила ініціацію. Із розпе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>щеної, зацикленої на своєму горі і 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йдужої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навкілля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пані вона пе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ретворилась на жертовну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рятувальницю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>, яка в ім’я спасіння людини, що гине, порушує норми моралі, виказуючи тим самим прагнення до добра, властиве людській природі. І хоча врятувати хлопця не вдалося, жінка зробила те, що змогла, що вва</w:t>
      </w:r>
      <w:r>
        <w:rPr>
          <w:rFonts w:ascii="Times New Roman" w:hAnsi="Times New Roman" w:cs="Times New Roman"/>
          <w:color w:val="000000"/>
          <w:sz w:val="28"/>
          <w:szCs w:val="28"/>
        </w:rPr>
        <w:t>жала за необхідне – проявила не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байдужість, милосердя і людяність. </w:t>
      </w:r>
    </w:p>
    <w:p w:rsidR="00420FA6" w:rsidRDefault="00E4415F" w:rsidP="00E4415F">
      <w:pPr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15F">
        <w:rPr>
          <w:rFonts w:ascii="Times New Roman" w:hAnsi="Times New Roman" w:cs="Times New Roman"/>
          <w:color w:val="000000"/>
          <w:sz w:val="28"/>
          <w:szCs w:val="28"/>
        </w:rPr>
        <w:t>Вищенаведене дозволяє зробити висновок, що новела «24 години з життя жінки» є яскравим взірцем новели-ініціації як на рівні її поети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>ки, так і в ідейно-змістовому аспекті.</w:t>
      </w:r>
    </w:p>
    <w:p w:rsidR="00E4415F" w:rsidRPr="00E4415F" w:rsidRDefault="00E4415F" w:rsidP="00E4415F">
      <w:pPr>
        <w:pStyle w:val="Pa15"/>
        <w:spacing w:after="100"/>
        <w:ind w:left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41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Література: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15F">
        <w:rPr>
          <w:rFonts w:ascii="Times New Roman" w:hAnsi="Times New Roman" w:cs="Times New Roman"/>
          <w:color w:val="000000"/>
          <w:sz w:val="28"/>
          <w:szCs w:val="28"/>
        </w:rPr>
        <w:t>Косенко Ю. Про жанрову своєрідність новели /Юрій Косенко //Ра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>дянське літературознавство. 1973. № 3</w:t>
      </w:r>
      <w:bookmarkStart w:id="0" w:name="_GoBack"/>
      <w:bookmarkEnd w:id="0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С. 61-66.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Матеюк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О. А. Ініціації як форма психологічного впливу на особи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>стість /О.А.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Матеюк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//Вісник Київського національного універси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тету імені Тараса Шевченка. 2009. Вип. 23. С.53-54.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Мухина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В.С.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Инициации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подростков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временных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объединениях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условие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личностного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/В.С.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Мухина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2000. № 1. С. 79-107.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Наумович Л. Природа в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новеллах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Стефана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Цвейга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/Л.Наумович //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специфики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зарубежной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ХІХ- ХХ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веков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ББ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Межвуз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сборник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Иваново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, 1979. С.145- 157.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Овсянніков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В.В. Використання антитези в новелах С.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Цвейга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/В.В.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Овсянніков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//Іноземна філологія.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Міжвід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респ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збірник. 1972. Вип. 29. С.27-36.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Платов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А.В.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Традиционные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посвящения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бессмертие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и свобода /А.В.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Платов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Мифы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магия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индоевропейцев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10. М., 2002. С.124-137.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Рубинштейн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С.Л.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/С.Л.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Рубинштейн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М., 1973. 424 с. </w:t>
      </w:r>
    </w:p>
    <w:p w:rsidR="00E4415F" w:rsidRPr="00E4415F" w:rsidRDefault="00E4415F" w:rsidP="00E4415F">
      <w:pPr>
        <w:pStyle w:val="Pa1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Сучков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Б. Лики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писателях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литературном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softHyphen/>
        <w:t>цессе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Т. І. М.: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15F">
        <w:rPr>
          <w:rFonts w:ascii="Times New Roman" w:hAnsi="Times New Roman" w:cs="Times New Roman"/>
          <w:color w:val="000000"/>
          <w:sz w:val="28"/>
          <w:szCs w:val="28"/>
        </w:rPr>
        <w:t>лит</w:t>
      </w:r>
      <w:proofErr w:type="spellEnd"/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., 1976. 416 с. </w:t>
      </w:r>
    </w:p>
    <w:p w:rsidR="00E4415F" w:rsidRPr="00E4415F" w:rsidRDefault="00E4415F" w:rsidP="00E441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5F">
        <w:rPr>
          <w:rFonts w:ascii="Times New Roman" w:hAnsi="Times New Roman" w:cs="Times New Roman"/>
          <w:color w:val="000000"/>
          <w:sz w:val="28"/>
          <w:szCs w:val="28"/>
        </w:rPr>
        <w:t>Цибенко Л. Дискурс австрійсь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>кої літератури в сучасній герма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ністиці 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4415F">
        <w:rPr>
          <w:rFonts w:ascii="Times New Roman" w:hAnsi="Times New Roman" w:cs="Times New Roman"/>
          <w:color w:val="000000"/>
          <w:sz w:val="28"/>
          <w:szCs w:val="28"/>
        </w:rPr>
        <w:t>/Л.Цибенко //Вікно в світ. 1998. № 2. С. 7-11.</w:t>
      </w:r>
    </w:p>
    <w:sectPr w:rsidR="00E4415F" w:rsidRPr="00E4415F" w:rsidSect="00BA37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43B"/>
    <w:multiLevelType w:val="hybridMultilevel"/>
    <w:tmpl w:val="6D663F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2832"/>
    <w:multiLevelType w:val="hybridMultilevel"/>
    <w:tmpl w:val="7CD8C9B6"/>
    <w:lvl w:ilvl="0" w:tplc="A8A200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6"/>
    <w:rsid w:val="00420FA6"/>
    <w:rsid w:val="00B920EF"/>
    <w:rsid w:val="00BA3735"/>
    <w:rsid w:val="00E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420FA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paragraph" w:customStyle="1" w:styleId="Pa12">
    <w:name w:val="Pa12"/>
    <w:basedOn w:val="a"/>
    <w:next w:val="a"/>
    <w:uiPriority w:val="99"/>
    <w:rsid w:val="00420FA6"/>
    <w:pPr>
      <w:autoSpaceDE w:val="0"/>
      <w:autoSpaceDN w:val="0"/>
      <w:adjustRightInd w:val="0"/>
      <w:spacing w:after="0" w:line="201" w:lineRule="atLeast"/>
    </w:pPr>
    <w:rPr>
      <w:rFonts w:ascii="HelveticaNeueCyr" w:hAnsi="HelveticaNeueCyr"/>
      <w:sz w:val="24"/>
      <w:szCs w:val="24"/>
    </w:rPr>
  </w:style>
  <w:style w:type="paragraph" w:customStyle="1" w:styleId="Pa14">
    <w:name w:val="Pa14"/>
    <w:basedOn w:val="a"/>
    <w:next w:val="a"/>
    <w:uiPriority w:val="99"/>
    <w:rsid w:val="00420FA6"/>
    <w:pPr>
      <w:autoSpaceDE w:val="0"/>
      <w:autoSpaceDN w:val="0"/>
      <w:adjustRightInd w:val="0"/>
      <w:spacing w:after="0" w:line="191" w:lineRule="atLeast"/>
    </w:pPr>
    <w:rPr>
      <w:rFonts w:ascii="HelveticaNeueCyr" w:hAnsi="HelveticaNeueCyr"/>
      <w:sz w:val="24"/>
      <w:szCs w:val="24"/>
    </w:rPr>
  </w:style>
  <w:style w:type="paragraph" w:customStyle="1" w:styleId="Pa8">
    <w:name w:val="Pa8"/>
    <w:basedOn w:val="a"/>
    <w:next w:val="a"/>
    <w:uiPriority w:val="99"/>
    <w:rsid w:val="00420FA6"/>
    <w:pPr>
      <w:autoSpaceDE w:val="0"/>
      <w:autoSpaceDN w:val="0"/>
      <w:adjustRightInd w:val="0"/>
      <w:spacing w:after="0" w:line="201" w:lineRule="atLeast"/>
    </w:pPr>
    <w:rPr>
      <w:rFonts w:ascii="HelveticaNeueCyr" w:hAnsi="HelveticaNeueCyr"/>
      <w:sz w:val="24"/>
      <w:szCs w:val="24"/>
    </w:rPr>
  </w:style>
  <w:style w:type="paragraph" w:customStyle="1" w:styleId="Pa15">
    <w:name w:val="Pa15"/>
    <w:basedOn w:val="a"/>
    <w:next w:val="a"/>
    <w:uiPriority w:val="99"/>
    <w:rsid w:val="00E4415F"/>
    <w:pPr>
      <w:autoSpaceDE w:val="0"/>
      <w:autoSpaceDN w:val="0"/>
      <w:adjustRightInd w:val="0"/>
      <w:spacing w:after="0" w:line="201" w:lineRule="atLeast"/>
    </w:pPr>
    <w:rPr>
      <w:rFonts w:ascii="Cambria" w:hAnsi="Cambria"/>
      <w:sz w:val="24"/>
      <w:szCs w:val="24"/>
    </w:rPr>
  </w:style>
  <w:style w:type="paragraph" w:customStyle="1" w:styleId="Pa16">
    <w:name w:val="Pa16"/>
    <w:basedOn w:val="a"/>
    <w:next w:val="a"/>
    <w:uiPriority w:val="99"/>
    <w:rsid w:val="00E4415F"/>
    <w:pPr>
      <w:autoSpaceDE w:val="0"/>
      <w:autoSpaceDN w:val="0"/>
      <w:adjustRightInd w:val="0"/>
      <w:spacing w:after="0" w:line="191" w:lineRule="atLeast"/>
    </w:pPr>
    <w:rPr>
      <w:rFonts w:ascii="Cambria" w:hAnsi="Cambria"/>
      <w:sz w:val="24"/>
      <w:szCs w:val="24"/>
    </w:rPr>
  </w:style>
  <w:style w:type="paragraph" w:styleId="a3">
    <w:name w:val="List Paragraph"/>
    <w:basedOn w:val="a"/>
    <w:uiPriority w:val="34"/>
    <w:qFormat/>
    <w:rsid w:val="00E44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420FA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paragraph" w:customStyle="1" w:styleId="Pa12">
    <w:name w:val="Pa12"/>
    <w:basedOn w:val="a"/>
    <w:next w:val="a"/>
    <w:uiPriority w:val="99"/>
    <w:rsid w:val="00420FA6"/>
    <w:pPr>
      <w:autoSpaceDE w:val="0"/>
      <w:autoSpaceDN w:val="0"/>
      <w:adjustRightInd w:val="0"/>
      <w:spacing w:after="0" w:line="201" w:lineRule="atLeast"/>
    </w:pPr>
    <w:rPr>
      <w:rFonts w:ascii="HelveticaNeueCyr" w:hAnsi="HelveticaNeueCyr"/>
      <w:sz w:val="24"/>
      <w:szCs w:val="24"/>
    </w:rPr>
  </w:style>
  <w:style w:type="paragraph" w:customStyle="1" w:styleId="Pa14">
    <w:name w:val="Pa14"/>
    <w:basedOn w:val="a"/>
    <w:next w:val="a"/>
    <w:uiPriority w:val="99"/>
    <w:rsid w:val="00420FA6"/>
    <w:pPr>
      <w:autoSpaceDE w:val="0"/>
      <w:autoSpaceDN w:val="0"/>
      <w:adjustRightInd w:val="0"/>
      <w:spacing w:after="0" w:line="191" w:lineRule="atLeast"/>
    </w:pPr>
    <w:rPr>
      <w:rFonts w:ascii="HelveticaNeueCyr" w:hAnsi="HelveticaNeueCyr"/>
      <w:sz w:val="24"/>
      <w:szCs w:val="24"/>
    </w:rPr>
  </w:style>
  <w:style w:type="paragraph" w:customStyle="1" w:styleId="Pa8">
    <w:name w:val="Pa8"/>
    <w:basedOn w:val="a"/>
    <w:next w:val="a"/>
    <w:uiPriority w:val="99"/>
    <w:rsid w:val="00420FA6"/>
    <w:pPr>
      <w:autoSpaceDE w:val="0"/>
      <w:autoSpaceDN w:val="0"/>
      <w:adjustRightInd w:val="0"/>
      <w:spacing w:after="0" w:line="201" w:lineRule="atLeast"/>
    </w:pPr>
    <w:rPr>
      <w:rFonts w:ascii="HelveticaNeueCyr" w:hAnsi="HelveticaNeueCyr"/>
      <w:sz w:val="24"/>
      <w:szCs w:val="24"/>
    </w:rPr>
  </w:style>
  <w:style w:type="paragraph" w:customStyle="1" w:styleId="Pa15">
    <w:name w:val="Pa15"/>
    <w:basedOn w:val="a"/>
    <w:next w:val="a"/>
    <w:uiPriority w:val="99"/>
    <w:rsid w:val="00E4415F"/>
    <w:pPr>
      <w:autoSpaceDE w:val="0"/>
      <w:autoSpaceDN w:val="0"/>
      <w:adjustRightInd w:val="0"/>
      <w:spacing w:after="0" w:line="201" w:lineRule="atLeast"/>
    </w:pPr>
    <w:rPr>
      <w:rFonts w:ascii="Cambria" w:hAnsi="Cambria"/>
      <w:sz w:val="24"/>
      <w:szCs w:val="24"/>
    </w:rPr>
  </w:style>
  <w:style w:type="paragraph" w:customStyle="1" w:styleId="Pa16">
    <w:name w:val="Pa16"/>
    <w:basedOn w:val="a"/>
    <w:next w:val="a"/>
    <w:uiPriority w:val="99"/>
    <w:rsid w:val="00E4415F"/>
    <w:pPr>
      <w:autoSpaceDE w:val="0"/>
      <w:autoSpaceDN w:val="0"/>
      <w:adjustRightInd w:val="0"/>
      <w:spacing w:after="0" w:line="191" w:lineRule="atLeast"/>
    </w:pPr>
    <w:rPr>
      <w:rFonts w:ascii="Cambria" w:hAnsi="Cambria"/>
      <w:sz w:val="24"/>
      <w:szCs w:val="24"/>
    </w:rPr>
  </w:style>
  <w:style w:type="paragraph" w:styleId="a3">
    <w:name w:val="List Paragraph"/>
    <w:basedOn w:val="a"/>
    <w:uiPriority w:val="34"/>
    <w:qFormat/>
    <w:rsid w:val="00E4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6724</Words>
  <Characters>3834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2023-05-05T10:46:00Z</dcterms:created>
  <dcterms:modified xsi:type="dcterms:W3CDTF">2023-05-05T11:05:00Z</dcterms:modified>
</cp:coreProperties>
</file>