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Style w:val="a4"/>
          <w:rFonts w:ascii="Georgia" w:hAnsi="Georgia"/>
          <w:color w:val="1F2124"/>
          <w:sz w:val="27"/>
          <w:szCs w:val="27"/>
        </w:rPr>
        <w:t xml:space="preserve">– Пані Брус, яке походження </w:t>
      </w:r>
      <w:proofErr w:type="spellStart"/>
      <w:r>
        <w:rPr>
          <w:rStyle w:val="a4"/>
          <w:rFonts w:ascii="Georgia" w:hAnsi="Georgia"/>
          <w:color w:val="1F2124"/>
          <w:sz w:val="27"/>
          <w:szCs w:val="27"/>
        </w:rPr>
        <w:t>фемінітивів</w:t>
      </w:r>
      <w:proofErr w:type="spellEnd"/>
      <w:r>
        <w:rPr>
          <w:rStyle w:val="a4"/>
          <w:rFonts w:ascii="Georgia" w:hAnsi="Georgia"/>
          <w:color w:val="1F2124"/>
          <w:sz w:val="27"/>
          <w:szCs w:val="27"/>
        </w:rPr>
        <w:t>? Які це були назви жінок?</w:t>
      </w:r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 xml:space="preserve">–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мають індоєвропейське походження, тобто вони почали формуватися ще в період спільного розвитку індоєвропейських діалектів, який надто віддалений від нашого часу і найменшою мірою реконструйований, порівняно з іншими дописемними етапами.</w:t>
      </w:r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 xml:space="preserve">Все ж наявність невеликої кількості назв жінок у багатьох індоєвропейських мовах дало змогу свідчити, за даними етимологічних словників, про творення таких номінацій ще за спільноіндоєвропейської єдності і становлення тоді значення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фемінітивності</w:t>
      </w:r>
      <w:proofErr w:type="spellEnd"/>
      <w:r>
        <w:rPr>
          <w:rFonts w:ascii="Georgia" w:hAnsi="Georgia"/>
          <w:color w:val="1F2124"/>
          <w:sz w:val="27"/>
          <w:szCs w:val="27"/>
        </w:rPr>
        <w:t>. Однак на індоєвропейське походження могли вказувати тільки первинні корені чи основи, що виражали іменне або інше значення, а статусу сформованих номінативних одиниць давні назви жінок набули за спільнослов’янської доби.</w:t>
      </w:r>
    </w:p>
    <w:p w:rsidR="000122C2" w:rsidRPr="000122C2" w:rsidRDefault="000122C2" w:rsidP="000122C2">
      <w:pPr>
        <w:shd w:val="clear" w:color="auto" w:fill="FFFFFF"/>
        <w:spacing w:after="180" w:line="240" w:lineRule="auto"/>
        <w:outlineLvl w:val="1"/>
        <w:rPr>
          <w:rFonts w:ascii="Georgia" w:eastAsia="Times New Roman" w:hAnsi="Georgia" w:cs="Times New Roman"/>
          <w:color w:val="1F2124"/>
          <w:sz w:val="41"/>
          <w:szCs w:val="41"/>
          <w:lang w:eastAsia="uk-UA"/>
        </w:rPr>
      </w:pPr>
      <w:r w:rsidRPr="000122C2">
        <w:rPr>
          <w:rFonts w:ascii="Georgia" w:eastAsia="Times New Roman" w:hAnsi="Georgia" w:cs="Times New Roman"/>
          <w:b/>
          <w:bCs/>
          <w:color w:val="1F2124"/>
          <w:sz w:val="41"/>
          <w:lang w:eastAsia="uk-UA"/>
        </w:rPr>
        <w:t>Назви жінок індоєвропейського походження успадкувала давньоукраїнська мова</w:t>
      </w:r>
    </w:p>
    <w:p w:rsidR="000122C2" w:rsidRDefault="000122C2" w:rsidP="000122C2">
      <w:pPr>
        <w:shd w:val="clear" w:color="auto" w:fill="FFFFFF"/>
        <w:spacing w:after="405" w:line="240" w:lineRule="auto"/>
        <w:rPr>
          <w:rFonts w:ascii="Georgia" w:eastAsia="Times New Roman" w:hAnsi="Georgia" w:cs="Times New Roman"/>
          <w:color w:val="1F2124"/>
          <w:sz w:val="27"/>
          <w:szCs w:val="27"/>
          <w:lang w:eastAsia="uk-UA"/>
        </w:rPr>
      </w:pPr>
      <w:proofErr w:type="spellStart"/>
      <w:r w:rsidRPr="000122C2">
        <w:rPr>
          <w:rFonts w:ascii="Georgia" w:eastAsia="Times New Roman" w:hAnsi="Georgia" w:cs="Times New Roman"/>
          <w:color w:val="1F2124"/>
          <w:sz w:val="27"/>
          <w:szCs w:val="27"/>
          <w:lang w:eastAsia="uk-UA"/>
        </w:rPr>
        <w:t>Фемінітивами</w:t>
      </w:r>
      <w:proofErr w:type="spellEnd"/>
      <w:r w:rsidRPr="000122C2">
        <w:rPr>
          <w:rFonts w:ascii="Georgia" w:eastAsia="Times New Roman" w:hAnsi="Georgia" w:cs="Times New Roman"/>
          <w:color w:val="1F2124"/>
          <w:sz w:val="27"/>
          <w:szCs w:val="27"/>
          <w:lang w:eastAsia="uk-UA"/>
        </w:rPr>
        <w:t xml:space="preserve"> індоєвропейського походження є загальні назви жінок за родинними стосунками (зі значеннями споріднення і свояцтва): *</w:t>
      </w:r>
      <w:proofErr w:type="spellStart"/>
      <w:r w:rsidRPr="000122C2">
        <w:rPr>
          <w:rFonts w:ascii="Georgia" w:eastAsia="Times New Roman" w:hAnsi="Georgia" w:cs="Times New Roman"/>
          <w:color w:val="1F2124"/>
          <w:sz w:val="27"/>
          <w:szCs w:val="27"/>
          <w:lang w:eastAsia="uk-UA"/>
        </w:rPr>
        <w:t>baba</w:t>
      </w:r>
      <w:proofErr w:type="spellEnd"/>
      <w:r w:rsidRPr="000122C2">
        <w:rPr>
          <w:rFonts w:ascii="Georgia" w:eastAsia="Times New Roman" w:hAnsi="Georgia" w:cs="Times New Roman"/>
          <w:color w:val="1F2124"/>
          <w:sz w:val="27"/>
          <w:szCs w:val="27"/>
          <w:lang w:eastAsia="uk-UA"/>
        </w:rPr>
        <w:t>, *</w:t>
      </w:r>
      <w:proofErr w:type="spellStart"/>
      <w:r w:rsidRPr="000122C2">
        <w:rPr>
          <w:rFonts w:ascii="Georgia" w:eastAsia="Times New Roman" w:hAnsi="Georgia" w:cs="Times New Roman"/>
          <w:color w:val="1F2124"/>
          <w:sz w:val="27"/>
          <w:szCs w:val="27"/>
          <w:lang w:eastAsia="uk-UA"/>
        </w:rPr>
        <w:t>dъči</w:t>
      </w:r>
      <w:proofErr w:type="spellEnd"/>
      <w:r w:rsidRPr="000122C2">
        <w:rPr>
          <w:rFonts w:ascii="Georgia" w:eastAsia="Times New Roman" w:hAnsi="Georgia" w:cs="Times New Roman"/>
          <w:color w:val="1F2124"/>
          <w:sz w:val="27"/>
          <w:szCs w:val="27"/>
          <w:lang w:eastAsia="uk-UA"/>
        </w:rPr>
        <w:t xml:space="preserve"> (*</w:t>
      </w:r>
      <w:proofErr w:type="spellStart"/>
      <w:r w:rsidRPr="000122C2">
        <w:rPr>
          <w:rFonts w:ascii="Georgia" w:eastAsia="Times New Roman" w:hAnsi="Georgia" w:cs="Times New Roman"/>
          <w:color w:val="1F2124"/>
          <w:sz w:val="27"/>
          <w:szCs w:val="27"/>
          <w:lang w:eastAsia="uk-UA"/>
        </w:rPr>
        <w:t>dъčere</w:t>
      </w:r>
      <w:proofErr w:type="spellEnd"/>
      <w:r w:rsidRPr="000122C2">
        <w:rPr>
          <w:rFonts w:ascii="Georgia" w:eastAsia="Times New Roman" w:hAnsi="Georgia" w:cs="Times New Roman"/>
          <w:color w:val="1F2124"/>
          <w:sz w:val="27"/>
          <w:szCs w:val="27"/>
          <w:lang w:eastAsia="uk-UA"/>
        </w:rPr>
        <w:t>), *</w:t>
      </w:r>
      <w:proofErr w:type="spellStart"/>
      <w:r w:rsidRPr="000122C2">
        <w:rPr>
          <w:rFonts w:ascii="Georgia" w:eastAsia="Times New Roman" w:hAnsi="Georgia" w:cs="Times New Roman"/>
          <w:color w:val="1F2124"/>
          <w:sz w:val="27"/>
          <w:szCs w:val="27"/>
          <w:lang w:eastAsia="uk-UA"/>
        </w:rPr>
        <w:t>žena</w:t>
      </w:r>
      <w:proofErr w:type="spellEnd"/>
      <w:r w:rsidRPr="000122C2">
        <w:rPr>
          <w:rFonts w:ascii="Georgia" w:eastAsia="Times New Roman" w:hAnsi="Georgia" w:cs="Times New Roman"/>
          <w:color w:val="1F2124"/>
          <w:sz w:val="27"/>
          <w:szCs w:val="27"/>
          <w:lang w:eastAsia="uk-UA"/>
        </w:rPr>
        <w:t>, *</w:t>
      </w:r>
      <w:proofErr w:type="spellStart"/>
      <w:r w:rsidRPr="000122C2">
        <w:rPr>
          <w:rFonts w:ascii="Georgia" w:eastAsia="Times New Roman" w:hAnsi="Georgia" w:cs="Times New Roman"/>
          <w:color w:val="1F2124"/>
          <w:sz w:val="27"/>
          <w:szCs w:val="27"/>
          <w:lang w:eastAsia="uk-UA"/>
        </w:rPr>
        <w:t>zъly</w:t>
      </w:r>
      <w:proofErr w:type="spellEnd"/>
      <w:r w:rsidRPr="000122C2">
        <w:rPr>
          <w:rFonts w:ascii="Georgia" w:eastAsia="Times New Roman" w:hAnsi="Georgia" w:cs="Times New Roman"/>
          <w:color w:val="1F2124"/>
          <w:sz w:val="27"/>
          <w:szCs w:val="27"/>
          <w:lang w:eastAsia="uk-UA"/>
        </w:rPr>
        <w:t xml:space="preserve"> (*</w:t>
      </w:r>
      <w:proofErr w:type="spellStart"/>
      <w:r w:rsidRPr="000122C2">
        <w:rPr>
          <w:rFonts w:ascii="Georgia" w:eastAsia="Times New Roman" w:hAnsi="Georgia" w:cs="Times New Roman"/>
          <w:color w:val="1F2124"/>
          <w:sz w:val="27"/>
          <w:szCs w:val="27"/>
          <w:lang w:eastAsia="uk-UA"/>
        </w:rPr>
        <w:t>zъlъve</w:t>
      </w:r>
      <w:proofErr w:type="spellEnd"/>
      <w:r w:rsidRPr="000122C2">
        <w:rPr>
          <w:rFonts w:ascii="Georgia" w:eastAsia="Times New Roman" w:hAnsi="Georgia" w:cs="Times New Roman"/>
          <w:color w:val="1F2124"/>
          <w:sz w:val="27"/>
          <w:szCs w:val="27"/>
          <w:lang w:eastAsia="uk-UA"/>
        </w:rPr>
        <w:t>), *</w:t>
      </w:r>
      <w:proofErr w:type="spellStart"/>
      <w:r w:rsidRPr="000122C2">
        <w:rPr>
          <w:rFonts w:ascii="Georgia" w:eastAsia="Times New Roman" w:hAnsi="Georgia" w:cs="Times New Roman"/>
          <w:color w:val="1F2124"/>
          <w:sz w:val="27"/>
          <w:szCs w:val="27"/>
          <w:lang w:eastAsia="uk-UA"/>
        </w:rPr>
        <w:t>mama</w:t>
      </w:r>
      <w:proofErr w:type="spellEnd"/>
      <w:r w:rsidRPr="000122C2">
        <w:rPr>
          <w:rFonts w:ascii="Georgia" w:eastAsia="Times New Roman" w:hAnsi="Georgia" w:cs="Times New Roman"/>
          <w:color w:val="1F2124"/>
          <w:sz w:val="27"/>
          <w:szCs w:val="27"/>
          <w:lang w:eastAsia="uk-UA"/>
        </w:rPr>
        <w:t>, *</w:t>
      </w:r>
      <w:proofErr w:type="spellStart"/>
      <w:r w:rsidRPr="000122C2">
        <w:rPr>
          <w:rFonts w:ascii="Georgia" w:eastAsia="Times New Roman" w:hAnsi="Georgia" w:cs="Times New Roman"/>
          <w:color w:val="1F2124"/>
          <w:sz w:val="27"/>
          <w:szCs w:val="27"/>
          <w:lang w:eastAsia="uk-UA"/>
        </w:rPr>
        <w:t>mati</w:t>
      </w:r>
      <w:proofErr w:type="spellEnd"/>
      <w:r w:rsidRPr="000122C2">
        <w:rPr>
          <w:rFonts w:ascii="Georgia" w:eastAsia="Times New Roman" w:hAnsi="Georgia" w:cs="Times New Roman"/>
          <w:color w:val="1F2124"/>
          <w:sz w:val="27"/>
          <w:szCs w:val="27"/>
          <w:lang w:eastAsia="uk-UA"/>
        </w:rPr>
        <w:t xml:space="preserve"> (*</w:t>
      </w:r>
      <w:proofErr w:type="spellStart"/>
      <w:r w:rsidRPr="000122C2">
        <w:rPr>
          <w:rFonts w:ascii="Georgia" w:eastAsia="Times New Roman" w:hAnsi="Georgia" w:cs="Times New Roman"/>
          <w:color w:val="1F2124"/>
          <w:sz w:val="27"/>
          <w:szCs w:val="27"/>
          <w:lang w:eastAsia="uk-UA"/>
        </w:rPr>
        <w:t>matere</w:t>
      </w:r>
      <w:proofErr w:type="spellEnd"/>
      <w:r w:rsidRPr="000122C2">
        <w:rPr>
          <w:rFonts w:ascii="Georgia" w:eastAsia="Times New Roman" w:hAnsi="Georgia" w:cs="Times New Roman"/>
          <w:color w:val="1F2124"/>
          <w:sz w:val="27"/>
          <w:szCs w:val="27"/>
          <w:lang w:eastAsia="uk-UA"/>
        </w:rPr>
        <w:t>) й атрибутивними ознаками (*</w:t>
      </w:r>
      <w:proofErr w:type="spellStart"/>
      <w:r w:rsidRPr="000122C2">
        <w:rPr>
          <w:rFonts w:ascii="Georgia" w:eastAsia="Times New Roman" w:hAnsi="Georgia" w:cs="Times New Roman"/>
          <w:color w:val="1F2124"/>
          <w:sz w:val="27"/>
          <w:szCs w:val="27"/>
          <w:lang w:eastAsia="uk-UA"/>
        </w:rPr>
        <w:t>vьdova</w:t>
      </w:r>
      <w:proofErr w:type="spellEnd"/>
      <w:r w:rsidRPr="000122C2">
        <w:rPr>
          <w:rFonts w:ascii="Georgia" w:eastAsia="Times New Roman" w:hAnsi="Georgia" w:cs="Times New Roman"/>
          <w:color w:val="1F2124"/>
          <w:sz w:val="27"/>
          <w:szCs w:val="27"/>
          <w:lang w:eastAsia="uk-UA"/>
        </w:rPr>
        <w:t>, *</w:t>
      </w:r>
      <w:proofErr w:type="spellStart"/>
      <w:r w:rsidRPr="000122C2">
        <w:rPr>
          <w:rFonts w:ascii="Georgia" w:eastAsia="Times New Roman" w:hAnsi="Georgia" w:cs="Times New Roman"/>
          <w:color w:val="1F2124"/>
          <w:sz w:val="27"/>
          <w:szCs w:val="27"/>
          <w:lang w:eastAsia="uk-UA"/>
        </w:rPr>
        <w:t>děva</w:t>
      </w:r>
      <w:proofErr w:type="spellEnd"/>
      <w:r w:rsidRPr="000122C2">
        <w:rPr>
          <w:rFonts w:ascii="Georgia" w:eastAsia="Times New Roman" w:hAnsi="Georgia" w:cs="Times New Roman"/>
          <w:color w:val="1F2124"/>
          <w:sz w:val="27"/>
          <w:szCs w:val="27"/>
          <w:lang w:eastAsia="uk-UA"/>
        </w:rPr>
        <w:t>).</w:t>
      </w:r>
    </w:p>
    <w:p w:rsidR="000122C2" w:rsidRDefault="000122C2" w:rsidP="000122C2">
      <w:pPr>
        <w:shd w:val="clear" w:color="auto" w:fill="FFFFFF"/>
        <w:spacing w:after="405" w:line="240" w:lineRule="auto"/>
        <w:rPr>
          <w:rFonts w:ascii="Georgia" w:hAnsi="Georgia"/>
          <w:color w:val="1F2124"/>
          <w:sz w:val="27"/>
          <w:szCs w:val="27"/>
          <w:shd w:val="clear" w:color="auto" w:fill="FFFFFF"/>
        </w:rPr>
      </w:pPr>
      <w:r>
        <w:rPr>
          <w:rFonts w:ascii="Georgia" w:hAnsi="Georgia"/>
          <w:color w:val="1F2124"/>
          <w:sz w:val="27"/>
          <w:szCs w:val="27"/>
          <w:shd w:val="clear" w:color="auto" w:fill="FFFFFF"/>
        </w:rPr>
        <w:t>На праслов’янському ґрунті вони становили собою непохідні слова, зв’язки яких із індоєвропейськими основами можна встановити під час етимологічного аналізу. Такі первинні назви жінок стали базою для творення нових слів і лексичних значень у праслов’янській мові (наприклад: *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mamъka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, *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sestrica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) і, зокрема, в історії розвитку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фемінітивної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підсистеми української мови. Назви жінок індоєвропейського походження та похідні від них утворення успадкувала давньоукраїнська мова, і в тодішніх писемних пам’ятках найбільшою мірою відображено саме непохідні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фемінітиви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, порівняно з похідними.</w:t>
      </w:r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Style w:val="a4"/>
          <w:rFonts w:ascii="Georgia" w:hAnsi="Georgia"/>
          <w:color w:val="1F2124"/>
          <w:sz w:val="27"/>
          <w:szCs w:val="27"/>
        </w:rPr>
        <w:t xml:space="preserve">– Коли в українській мові з’явилися </w:t>
      </w:r>
      <w:proofErr w:type="spellStart"/>
      <w:r>
        <w:rPr>
          <w:rStyle w:val="a4"/>
          <w:rFonts w:ascii="Georgia" w:hAnsi="Georgia"/>
          <w:color w:val="1F2124"/>
          <w:sz w:val="27"/>
          <w:szCs w:val="27"/>
        </w:rPr>
        <w:t>фемінітиви</w:t>
      </w:r>
      <w:proofErr w:type="spellEnd"/>
      <w:r>
        <w:rPr>
          <w:rStyle w:val="a4"/>
          <w:rFonts w:ascii="Georgia" w:hAnsi="Georgia"/>
          <w:color w:val="1F2124"/>
          <w:sz w:val="27"/>
          <w:szCs w:val="27"/>
        </w:rPr>
        <w:t>? Як відбувалося їхнє формування?</w:t>
      </w:r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 xml:space="preserve">– В українській мові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відомі з найдавніших дописемних часів, а функціонування їх </w:t>
      </w:r>
      <w:proofErr w:type="spellStart"/>
      <w:r>
        <w:rPr>
          <w:rFonts w:ascii="Georgia" w:hAnsi="Georgia"/>
          <w:color w:val="1F2124"/>
          <w:sz w:val="27"/>
          <w:szCs w:val="27"/>
        </w:rPr>
        <w:t>уреальнило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та відобразило </w:t>
      </w:r>
      <w:proofErr w:type="spellStart"/>
      <w:r>
        <w:rPr>
          <w:rFonts w:ascii="Georgia" w:hAnsi="Georgia"/>
          <w:color w:val="1F2124"/>
          <w:sz w:val="27"/>
          <w:szCs w:val="27"/>
        </w:rPr>
        <w:t>книгописання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– оригінальне й перекладне. Найдавнішими за походженням у ранній писемний період були назви жінок індоєвропейського та праслов’янського походження. Це найменування осіб за родинними зв’язками та частина похідних слів, що виникла в праслов’янській мові: назви жінок за діяльністю, станом, стосунками, віковими та іншими ознаками. Вони й увійшли до текстів </w:t>
      </w:r>
      <w:r>
        <w:rPr>
          <w:rFonts w:ascii="Georgia" w:hAnsi="Georgia"/>
          <w:color w:val="1F2124"/>
          <w:sz w:val="27"/>
          <w:szCs w:val="27"/>
        </w:rPr>
        <w:lastRenderedPageBreak/>
        <w:t>перших пам’яток української писемності (</w:t>
      </w:r>
      <w:proofErr w:type="spellStart"/>
      <w:r>
        <w:rPr>
          <w:rFonts w:ascii="Georgia" w:hAnsi="Georgia"/>
          <w:color w:val="1F2124"/>
          <w:sz w:val="27"/>
          <w:szCs w:val="27"/>
        </w:rPr>
        <w:t>дщерь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госпожа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жена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кормилиця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мати, </w:t>
      </w:r>
      <w:proofErr w:type="spellStart"/>
      <w:r>
        <w:rPr>
          <w:rFonts w:ascii="Georgia" w:hAnsi="Georgia"/>
          <w:color w:val="1F2124"/>
          <w:sz w:val="27"/>
          <w:szCs w:val="27"/>
        </w:rPr>
        <w:t>матерь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ремествениця</w:t>
      </w:r>
      <w:proofErr w:type="spellEnd"/>
      <w:r>
        <w:rPr>
          <w:rFonts w:ascii="Georgia" w:hAnsi="Georgia"/>
          <w:color w:val="1F2124"/>
          <w:sz w:val="27"/>
          <w:szCs w:val="27"/>
        </w:rPr>
        <w:t>, роба, сестра (</w:t>
      </w:r>
      <w:r>
        <w:rPr>
          <w:rStyle w:val="a4"/>
          <w:rFonts w:ascii="Georgia" w:hAnsi="Georgia"/>
          <w:color w:val="1F2124"/>
          <w:sz w:val="27"/>
          <w:szCs w:val="27"/>
        </w:rPr>
        <w:t>«Руська правда»</w:t>
      </w:r>
      <w:r>
        <w:rPr>
          <w:rFonts w:ascii="Georgia" w:hAnsi="Georgia"/>
          <w:color w:val="1F2124"/>
          <w:sz w:val="27"/>
          <w:szCs w:val="27"/>
        </w:rPr>
        <w:t xml:space="preserve"> ХІ століття), </w:t>
      </w:r>
      <w:proofErr w:type="spellStart"/>
      <w:r>
        <w:rPr>
          <w:rFonts w:ascii="Georgia" w:hAnsi="Georgia"/>
          <w:color w:val="1F2124"/>
          <w:sz w:val="27"/>
          <w:szCs w:val="27"/>
        </w:rPr>
        <w:t>д</w:t>
      </w:r>
      <w:r>
        <w:rPr>
          <w:color w:val="1F2124"/>
          <w:sz w:val="27"/>
          <w:szCs w:val="27"/>
        </w:rPr>
        <w:t>ѣ</w:t>
      </w:r>
      <w:r>
        <w:rPr>
          <w:rFonts w:ascii="Georgia" w:hAnsi="Georgia" w:cs="Georgia"/>
          <w:color w:val="1F2124"/>
          <w:sz w:val="27"/>
          <w:szCs w:val="27"/>
        </w:rPr>
        <w:t>ва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д</w:t>
      </w:r>
      <w:r>
        <w:rPr>
          <w:color w:val="1F2124"/>
          <w:sz w:val="27"/>
          <w:szCs w:val="27"/>
        </w:rPr>
        <w:t>ѣ</w:t>
      </w:r>
      <w:r>
        <w:rPr>
          <w:rFonts w:ascii="Georgia" w:hAnsi="Georgia" w:cs="Georgia"/>
          <w:color w:val="1F2124"/>
          <w:sz w:val="27"/>
          <w:szCs w:val="27"/>
        </w:rPr>
        <w:t>вица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д</w:t>
      </w:r>
      <w:r>
        <w:rPr>
          <w:color w:val="1F2124"/>
          <w:sz w:val="27"/>
          <w:szCs w:val="27"/>
        </w:rPr>
        <w:t>ѣ</w:t>
      </w:r>
      <w:r>
        <w:rPr>
          <w:rFonts w:ascii="Georgia" w:hAnsi="Georgia" w:cs="Georgia"/>
          <w:color w:val="1F2124"/>
          <w:sz w:val="27"/>
          <w:szCs w:val="27"/>
        </w:rPr>
        <w:t>вка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жена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мати,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Богородица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r>
        <w:rPr>
          <w:rFonts w:ascii="Georgia" w:hAnsi="Georgia"/>
          <w:color w:val="1F2124"/>
          <w:sz w:val="27"/>
          <w:szCs w:val="27"/>
        </w:rPr>
        <w:t>(</w:t>
      </w:r>
      <w:r>
        <w:rPr>
          <w:rStyle w:val="a4"/>
          <w:rFonts w:ascii="Georgia" w:hAnsi="Georgia"/>
          <w:color w:val="1F2124"/>
          <w:sz w:val="27"/>
          <w:szCs w:val="27"/>
        </w:rPr>
        <w:t xml:space="preserve">«Слово о полку </w:t>
      </w:r>
      <w:proofErr w:type="spellStart"/>
      <w:r>
        <w:rPr>
          <w:rStyle w:val="a4"/>
          <w:rFonts w:ascii="Georgia" w:hAnsi="Georgia"/>
          <w:color w:val="1F2124"/>
          <w:sz w:val="27"/>
          <w:szCs w:val="27"/>
        </w:rPr>
        <w:t>Ігоревім</w:t>
      </w:r>
      <w:proofErr w:type="spellEnd"/>
      <w:r>
        <w:rPr>
          <w:rStyle w:val="a4"/>
          <w:rFonts w:ascii="Georgia" w:hAnsi="Georgia"/>
          <w:color w:val="1F2124"/>
          <w:sz w:val="27"/>
          <w:szCs w:val="27"/>
        </w:rPr>
        <w:t>»</w:t>
      </w:r>
      <w:r>
        <w:rPr>
          <w:rFonts w:ascii="Georgia" w:hAnsi="Georgia"/>
          <w:color w:val="1F2124"/>
          <w:sz w:val="27"/>
          <w:szCs w:val="27"/>
        </w:rPr>
        <w:t> ХІІ століття).</w:t>
      </w:r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 xml:space="preserve">Індоєвропейські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збереглися з різними семантичними, стилістичними, фонетичними, граматичними змінами дотепер і становлять сьогодні незмінну, статичну категорію слів (баба, </w:t>
      </w:r>
      <w:proofErr w:type="spellStart"/>
      <w:r>
        <w:rPr>
          <w:rFonts w:ascii="Georgia" w:hAnsi="Georgia"/>
          <w:color w:val="1F2124"/>
          <w:sz w:val="27"/>
          <w:szCs w:val="27"/>
        </w:rPr>
        <w:t>дъчи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вдова, мама, неня, </w:t>
      </w:r>
      <w:proofErr w:type="spellStart"/>
      <w:r>
        <w:rPr>
          <w:rFonts w:ascii="Georgia" w:hAnsi="Georgia"/>
          <w:color w:val="1F2124"/>
          <w:sz w:val="27"/>
          <w:szCs w:val="27"/>
        </w:rPr>
        <w:t>свекры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тета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ятры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та інші)).</w:t>
      </w:r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 xml:space="preserve">А з праслов’янської лексики закріпилися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які були зумовлені особливостями власного мовного розвитку і впливом позамовних чинників. Наприклад, у праслов’янський період виникло багато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фемінітивів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на </w:t>
      </w:r>
      <w:proofErr w:type="spellStart"/>
      <w:r>
        <w:rPr>
          <w:rFonts w:ascii="Georgia" w:hAnsi="Georgia"/>
          <w:color w:val="1F2124"/>
          <w:sz w:val="27"/>
          <w:szCs w:val="27"/>
        </w:rPr>
        <w:t>-ниц</w:t>
      </w:r>
      <w:proofErr w:type="spellEnd"/>
      <w:r>
        <w:rPr>
          <w:rFonts w:ascii="Georgia" w:hAnsi="Georgia"/>
          <w:color w:val="1F2124"/>
          <w:sz w:val="27"/>
          <w:szCs w:val="27"/>
        </w:rPr>
        <w:t>(я) для позначення жінок за різними ознаками, особливо за діяльними й атрибутивними, але вони не стали характерним явищем української мови.</w:t>
      </w:r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 xml:space="preserve">У давньоукраїнських пам’ятках виявлено поодинокі слова на </w:t>
      </w:r>
      <w:proofErr w:type="spellStart"/>
      <w:r>
        <w:rPr>
          <w:rFonts w:ascii="Georgia" w:hAnsi="Georgia"/>
          <w:color w:val="1F2124"/>
          <w:sz w:val="27"/>
          <w:szCs w:val="27"/>
        </w:rPr>
        <w:t>-ниц</w:t>
      </w:r>
      <w:proofErr w:type="spellEnd"/>
      <w:r>
        <w:rPr>
          <w:rFonts w:ascii="Georgia" w:hAnsi="Georgia"/>
          <w:color w:val="1F2124"/>
          <w:sz w:val="27"/>
          <w:szCs w:val="27"/>
        </w:rPr>
        <w:t>(я), успадковані переважно з праслов’янської мови, наприклад: заступниця, ключниця, наложниця, начальниця (</w:t>
      </w:r>
      <w:r>
        <w:rPr>
          <w:rStyle w:val="a4"/>
          <w:rFonts w:ascii="Georgia" w:hAnsi="Georgia"/>
          <w:color w:val="1F2124"/>
          <w:sz w:val="27"/>
          <w:szCs w:val="27"/>
        </w:rPr>
        <w:t>«Повість минулих літ»</w:t>
      </w:r>
      <w:r>
        <w:rPr>
          <w:rFonts w:ascii="Georgia" w:hAnsi="Georgia"/>
          <w:color w:val="1F2124"/>
          <w:sz w:val="27"/>
          <w:szCs w:val="27"/>
        </w:rPr>
        <w:t xml:space="preserve">). Поширення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фемінітивів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на </w:t>
      </w:r>
      <w:proofErr w:type="spellStart"/>
      <w:r>
        <w:rPr>
          <w:rFonts w:ascii="Georgia" w:hAnsi="Georgia"/>
          <w:color w:val="1F2124"/>
          <w:sz w:val="27"/>
          <w:szCs w:val="27"/>
        </w:rPr>
        <w:t>-ниц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(я) зумовлювалося впливом старослов’янської мови, для якої специфічним став суфікс </w:t>
      </w:r>
      <w:proofErr w:type="spellStart"/>
      <w:r>
        <w:rPr>
          <w:rFonts w:ascii="Georgia" w:hAnsi="Georgia"/>
          <w:color w:val="1F2124"/>
          <w:sz w:val="27"/>
          <w:szCs w:val="27"/>
        </w:rPr>
        <w:t>-ниц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(я), що брав участь у творенні книжних слів і закріпився далі як основний засіб вираження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фемінітивності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в російській мові.</w:t>
      </w:r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 xml:space="preserve">А в українській мові для творення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фемінітивів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усталився суфікс -к(а), з яким зафіксовано поодинокі слова у праслов’янській мові (</w:t>
      </w:r>
      <w:proofErr w:type="spellStart"/>
      <w:r>
        <w:rPr>
          <w:rFonts w:ascii="Georgia" w:hAnsi="Georgia"/>
          <w:color w:val="1F2124"/>
          <w:sz w:val="27"/>
          <w:szCs w:val="27"/>
        </w:rPr>
        <w:t>бабъка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дружъка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женъка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л</w:t>
      </w:r>
      <w:r>
        <w:rPr>
          <w:color w:val="1F2124"/>
          <w:sz w:val="27"/>
          <w:szCs w:val="27"/>
        </w:rPr>
        <w:t>ѣ</w:t>
      </w:r>
      <w:r>
        <w:rPr>
          <w:rFonts w:ascii="Georgia" w:hAnsi="Georgia" w:cs="Georgia"/>
          <w:color w:val="1F2124"/>
          <w:sz w:val="27"/>
          <w:szCs w:val="27"/>
        </w:rPr>
        <w:t>інивъка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лукавъка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мамъка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м</w:t>
      </w:r>
      <w:r>
        <w:rPr>
          <w:color w:val="1F2124"/>
          <w:sz w:val="27"/>
          <w:szCs w:val="27"/>
        </w:rPr>
        <w:t>ѣ</w:t>
      </w:r>
      <w:r>
        <w:rPr>
          <w:rFonts w:ascii="Georgia" w:hAnsi="Georgia" w:cs="Georgia"/>
          <w:color w:val="1F2124"/>
          <w:sz w:val="27"/>
          <w:szCs w:val="27"/>
        </w:rPr>
        <w:t>зинъка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>)</w:t>
      </w:r>
      <w:r>
        <w:rPr>
          <w:rFonts w:ascii="Georgia" w:hAnsi="Georgia"/>
          <w:color w:val="1F2124"/>
          <w:sz w:val="27"/>
          <w:szCs w:val="27"/>
        </w:rPr>
        <w:t>/</w:t>
      </w:r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 xml:space="preserve">З давньоукраїнського періоду церковнослов’янська традиція в </w:t>
      </w:r>
      <w:proofErr w:type="spellStart"/>
      <w:r>
        <w:rPr>
          <w:rFonts w:ascii="Georgia" w:hAnsi="Georgia"/>
          <w:color w:val="1F2124"/>
          <w:sz w:val="27"/>
          <w:szCs w:val="27"/>
        </w:rPr>
        <w:t>книгописанні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утримувала міні позиції, впливаючи на всю писемність і стимулюючи поширення давніх та книжних слів (</w:t>
      </w:r>
      <w:proofErr w:type="spellStart"/>
      <w:r>
        <w:rPr>
          <w:rFonts w:ascii="Georgia" w:hAnsi="Georgia"/>
          <w:color w:val="1F2124"/>
          <w:sz w:val="27"/>
          <w:szCs w:val="27"/>
        </w:rPr>
        <w:t>Богородица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жена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владычиця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дъщерь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мати, попадя, </w:t>
      </w:r>
      <w:proofErr w:type="spellStart"/>
      <w:r>
        <w:rPr>
          <w:rFonts w:ascii="Georgia" w:hAnsi="Georgia"/>
          <w:color w:val="1F2124"/>
          <w:sz w:val="27"/>
          <w:szCs w:val="27"/>
        </w:rPr>
        <w:t>приснод</w:t>
      </w:r>
      <w:r>
        <w:rPr>
          <w:color w:val="1F2124"/>
          <w:sz w:val="27"/>
          <w:szCs w:val="27"/>
        </w:rPr>
        <w:t>ѣ</w:t>
      </w:r>
      <w:r>
        <w:rPr>
          <w:rFonts w:ascii="Georgia" w:hAnsi="Georgia" w:cs="Georgia"/>
          <w:color w:val="1F2124"/>
          <w:sz w:val="27"/>
          <w:szCs w:val="27"/>
        </w:rPr>
        <w:t>ва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св</w:t>
      </w:r>
      <w:r>
        <w:rPr>
          <w:color w:val="1F2124"/>
          <w:sz w:val="27"/>
          <w:szCs w:val="27"/>
        </w:rPr>
        <w:t>ѣ</w:t>
      </w:r>
      <w:r>
        <w:rPr>
          <w:rFonts w:ascii="Georgia" w:hAnsi="Georgia" w:cs="Georgia"/>
          <w:color w:val="1F2124"/>
          <w:sz w:val="27"/>
          <w:szCs w:val="27"/>
        </w:rPr>
        <w:t>сть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r>
        <w:rPr>
          <w:rFonts w:ascii="Georgia" w:hAnsi="Georgia"/>
          <w:color w:val="1F2124"/>
          <w:sz w:val="27"/>
          <w:szCs w:val="27"/>
        </w:rPr>
        <w:t>(</w:t>
      </w:r>
      <w:r>
        <w:rPr>
          <w:rStyle w:val="a4"/>
          <w:rFonts w:ascii="Georgia" w:hAnsi="Georgia"/>
          <w:color w:val="1F2124"/>
          <w:sz w:val="27"/>
          <w:szCs w:val="27"/>
        </w:rPr>
        <w:t>«Галицько-Волинський літопис»</w:t>
      </w:r>
      <w:r>
        <w:rPr>
          <w:rFonts w:ascii="Georgia" w:hAnsi="Georgia"/>
          <w:color w:val="1F2124"/>
          <w:sz w:val="27"/>
          <w:szCs w:val="27"/>
        </w:rPr>
        <w:t>)).</w:t>
      </w:r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  <w:shd w:val="clear" w:color="auto" w:fill="FFFFFF"/>
        </w:rPr>
      </w:pPr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Тільки з проникненням розмовних елементів до писемної мови поступово збільшилася і кількість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фемінітивів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на -к(а), що засвідчили пізніші пам’ятки писемності.</w:t>
      </w:r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 xml:space="preserve">Виникнення і використання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фемінітивів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зумовлювалося прагматичними чинниками і залежало від рівня суспільного розвитку на кожному історичного етапі. Так, у Київській феодальній державі потреба в соціальному розмежуванні населення зумовлювала позначення жінок високого та низького стану різними словами (</w:t>
      </w:r>
      <w:proofErr w:type="spellStart"/>
      <w:r>
        <w:rPr>
          <w:rFonts w:ascii="Georgia" w:hAnsi="Georgia"/>
          <w:color w:val="1F2124"/>
          <w:sz w:val="27"/>
          <w:szCs w:val="27"/>
        </w:rPr>
        <w:t>жена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княгиня, мати, цариця і </w:t>
      </w:r>
      <w:proofErr w:type="spellStart"/>
      <w:r>
        <w:rPr>
          <w:rFonts w:ascii="Georgia" w:hAnsi="Georgia"/>
          <w:color w:val="1F2124"/>
          <w:sz w:val="27"/>
          <w:szCs w:val="27"/>
        </w:rPr>
        <w:t>д</w:t>
      </w:r>
      <w:r>
        <w:rPr>
          <w:color w:val="1F2124"/>
          <w:sz w:val="27"/>
          <w:szCs w:val="27"/>
        </w:rPr>
        <w:t>ѣ</w:t>
      </w:r>
      <w:r>
        <w:rPr>
          <w:rFonts w:ascii="Georgia" w:hAnsi="Georgia" w:cs="Georgia"/>
          <w:color w:val="1F2124"/>
          <w:sz w:val="27"/>
          <w:szCs w:val="27"/>
        </w:rPr>
        <w:t>вица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наложница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рабыня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любод</w:t>
      </w:r>
      <w:r>
        <w:rPr>
          <w:color w:val="1F2124"/>
          <w:sz w:val="27"/>
          <w:szCs w:val="27"/>
        </w:rPr>
        <w:t>ѣ</w:t>
      </w:r>
      <w:r>
        <w:rPr>
          <w:rFonts w:ascii="Georgia" w:hAnsi="Georgia" w:cs="Georgia"/>
          <w:color w:val="1F2124"/>
          <w:sz w:val="27"/>
          <w:szCs w:val="27"/>
        </w:rPr>
        <w:t>ица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), з яких перші відображалися частіше на письмі, ніж другі, бо життя простого люду не було таким актуальним для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книгописання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як суспільної верхівки та духовенства </w:t>
      </w:r>
      <w:r>
        <w:rPr>
          <w:rFonts w:ascii="Georgia" w:hAnsi="Georgia" w:cs="Georgia"/>
          <w:color w:val="1F2124"/>
          <w:sz w:val="27"/>
          <w:szCs w:val="27"/>
        </w:rPr>
        <w:lastRenderedPageBreak/>
        <w:t>(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Богородица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болгарыни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грекини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>, княгиня, (</w:t>
      </w:r>
      <w:r>
        <w:rPr>
          <w:rFonts w:ascii="Georgia" w:hAnsi="Georgia"/>
          <w:color w:val="1F2124"/>
          <w:sz w:val="27"/>
          <w:szCs w:val="27"/>
        </w:rPr>
        <w:t>«Повість минулих літ» ХІІ століття)).</w:t>
      </w:r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 xml:space="preserve">Це стосувалося і періодів існування Галицько-Волинської держави, Великого князівства Литовського, Речі Посполитої і навіть Російської імперії. Але від староукраїнського періоду, коли за литовським статутом було визнано рівноправність представників обох статей, жінки будь-якого стану могли виступати суб’єктом прав і зобов’язань, мати широкі майнові права, що й відобразилося на категорії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фемінітивів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(</w:t>
      </w:r>
      <w:proofErr w:type="spellStart"/>
      <w:r>
        <w:rPr>
          <w:rFonts w:ascii="Georgia" w:hAnsi="Georgia"/>
          <w:color w:val="1F2124"/>
          <w:sz w:val="27"/>
          <w:szCs w:val="27"/>
        </w:rPr>
        <w:t>стенничка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отчичка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земянка</w:t>
      </w:r>
      <w:proofErr w:type="spellEnd"/>
      <w:r>
        <w:rPr>
          <w:rFonts w:ascii="Georgia" w:hAnsi="Georgia"/>
          <w:color w:val="1F2124"/>
          <w:sz w:val="27"/>
          <w:szCs w:val="27"/>
        </w:rPr>
        <w:t>).</w:t>
      </w:r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>З одного боку, жінка ставала рівноправною з чоловіком у подружжі, правових стосунках, обов’язкове «віно» робило її самостійною й повноправною особистістю. А з іншого боку, роль жінки в суспільстві й далі залежала від становища чоловіка або батька певного соціального стану (</w:t>
      </w:r>
      <w:proofErr w:type="spellStart"/>
      <w:r>
        <w:rPr>
          <w:rFonts w:ascii="Georgia" w:hAnsi="Georgia"/>
          <w:color w:val="1F2124"/>
          <w:sz w:val="27"/>
          <w:szCs w:val="27"/>
        </w:rPr>
        <w:t>чашникова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хоружанка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протопопиха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). Соціальне розшарування населення позначалося на становищі жінок, а відповідно й на розвитку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фемінітивної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підсистеми, до початку ХХ століття – періоду формування власної державності.</w:t>
      </w:r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proofErr w:type="spellStart"/>
      <w:r>
        <w:rPr>
          <w:rFonts w:ascii="Georgia" w:hAnsi="Georgia"/>
          <w:color w:val="1F2124"/>
          <w:sz w:val="27"/>
          <w:szCs w:val="27"/>
        </w:rPr>
        <w:t>Фемінітиви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– явище спільного надбання слов’янських діалектів, тому й від праслов’янської мови слід вести розвиток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фемінітивної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підсистеми. Спільнослов’янські словотвірні процеси заклали міцну основу для становлення і подальшого формування категорії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фемінітивів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української та інших слов’янських мов.</w:t>
      </w:r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>Все ж на родове розмежування іменників чоловічого та жіночого роду визначальний вплив мала категорія прикметників, яка виокремилися з категорії імен і набула власної словозмінної парадигми з розрізненням за родами. Уже первинні або іменні прикметники вказували на чоловічий, жіночий і середній рід (</w:t>
      </w:r>
      <w:proofErr w:type="spellStart"/>
      <w:r>
        <w:rPr>
          <w:rFonts w:ascii="Georgia" w:hAnsi="Georgia"/>
          <w:color w:val="1F2124"/>
          <w:sz w:val="27"/>
          <w:szCs w:val="27"/>
        </w:rPr>
        <w:t>любъ</w:t>
      </w:r>
      <w:proofErr w:type="spellEnd"/>
      <w:r>
        <w:rPr>
          <w:rFonts w:ascii="Georgia" w:hAnsi="Georgia"/>
          <w:color w:val="1F2124"/>
          <w:sz w:val="27"/>
          <w:szCs w:val="27"/>
        </w:rPr>
        <w:t>, люба, любо), а далі вторинні або займенникові прикметники утворювали форми чоловічого та жіночого родів, позначаючи ознаки іменників певного роду (</w:t>
      </w:r>
      <w:proofErr w:type="spellStart"/>
      <w:r>
        <w:rPr>
          <w:rFonts w:ascii="Georgia" w:hAnsi="Georgia"/>
          <w:color w:val="1F2124"/>
          <w:sz w:val="27"/>
          <w:szCs w:val="27"/>
        </w:rPr>
        <w:t>любыи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любая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любоє</w:t>
      </w:r>
      <w:proofErr w:type="spellEnd"/>
      <w:r>
        <w:rPr>
          <w:rFonts w:ascii="Georgia" w:hAnsi="Georgia"/>
          <w:color w:val="1F2124"/>
          <w:sz w:val="27"/>
          <w:szCs w:val="27"/>
        </w:rPr>
        <w:t>).</w:t>
      </w:r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>Занепад атрибутивних слів призводив до розвитку специфічних словотворчих засобів для вираження значення чоловічої та жіночої статі (</w:t>
      </w:r>
      <w:proofErr w:type="spellStart"/>
      <w:r>
        <w:rPr>
          <w:rFonts w:ascii="Georgia" w:hAnsi="Georgia"/>
          <w:color w:val="1F2124"/>
          <w:sz w:val="27"/>
          <w:szCs w:val="27"/>
        </w:rPr>
        <w:t>добрыи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мужь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&gt; </w:t>
      </w:r>
      <w:proofErr w:type="spellStart"/>
      <w:r>
        <w:rPr>
          <w:rFonts w:ascii="Georgia" w:hAnsi="Georgia"/>
          <w:color w:val="1F2124"/>
          <w:sz w:val="27"/>
          <w:szCs w:val="27"/>
        </w:rPr>
        <w:t>добрьсь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добрая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жена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&gt; </w:t>
      </w:r>
      <w:proofErr w:type="spellStart"/>
      <w:r>
        <w:rPr>
          <w:rFonts w:ascii="Georgia" w:hAnsi="Georgia"/>
          <w:color w:val="1F2124"/>
          <w:sz w:val="27"/>
          <w:szCs w:val="27"/>
        </w:rPr>
        <w:t>добрица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добрыни</w:t>
      </w:r>
      <w:proofErr w:type="spellEnd"/>
      <w:r>
        <w:rPr>
          <w:rFonts w:ascii="Georgia" w:hAnsi="Georgia"/>
          <w:color w:val="1F2124"/>
          <w:sz w:val="27"/>
          <w:szCs w:val="27"/>
        </w:rPr>
        <w:t>).</w:t>
      </w:r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 xml:space="preserve">У праслов’янській мові система словотворчих засобів спричинила розвиток морфологічної деривації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фемінітивів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із кількома різновидами (суфіксацією, префіксацією, </w:t>
      </w:r>
      <w:proofErr w:type="spellStart"/>
      <w:r>
        <w:rPr>
          <w:rFonts w:ascii="Georgia" w:hAnsi="Georgia"/>
          <w:color w:val="1F2124"/>
          <w:sz w:val="27"/>
          <w:szCs w:val="27"/>
        </w:rPr>
        <w:t>флексацією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конфіскацією, </w:t>
      </w:r>
      <w:proofErr w:type="spellStart"/>
      <w:r>
        <w:rPr>
          <w:rFonts w:ascii="Georgia" w:hAnsi="Georgia"/>
          <w:color w:val="1F2124"/>
          <w:sz w:val="27"/>
          <w:szCs w:val="27"/>
        </w:rPr>
        <w:t>слово-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й </w:t>
      </w:r>
      <w:proofErr w:type="spellStart"/>
      <w:r>
        <w:rPr>
          <w:rFonts w:ascii="Georgia" w:hAnsi="Georgia"/>
          <w:color w:val="1F2124"/>
          <w:sz w:val="27"/>
          <w:szCs w:val="27"/>
        </w:rPr>
        <w:t>основоскладанням</w:t>
      </w:r>
      <w:proofErr w:type="spellEnd"/>
      <w:r>
        <w:rPr>
          <w:rFonts w:ascii="Georgia" w:hAnsi="Georgia"/>
          <w:color w:val="1F2124"/>
          <w:sz w:val="27"/>
          <w:szCs w:val="27"/>
        </w:rPr>
        <w:t>), а також початки морфолого-синтаксичної (вдова, княжна) та лексико-семантичної (</w:t>
      </w:r>
      <w:proofErr w:type="spellStart"/>
      <w:r>
        <w:rPr>
          <w:rFonts w:ascii="Georgia" w:hAnsi="Georgia"/>
          <w:color w:val="1F2124"/>
          <w:sz w:val="27"/>
          <w:szCs w:val="27"/>
        </w:rPr>
        <w:t>кыкымора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«некрасива жінка») деривації.</w:t>
      </w:r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 xml:space="preserve">Давньоукраїнська мова успадкувала морфологічний спосіб, у межах якого провідним став суфіксальний спосіб, а найпродуктивнішим словотворчим засобом – формант -к(а). Унаслідок суфіксальної деривації виникли різні </w:t>
      </w:r>
      <w:r>
        <w:rPr>
          <w:rFonts w:ascii="Georgia" w:hAnsi="Georgia"/>
          <w:color w:val="1F2124"/>
          <w:sz w:val="27"/>
          <w:szCs w:val="27"/>
        </w:rPr>
        <w:lastRenderedPageBreak/>
        <w:t xml:space="preserve">словотвірні типи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фемінітивів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що розвивали свою продуктивність або не змінювалися в майбутньому, а універсальним засобом вираження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фемінітивності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став словотвірний тип -к(а), який охоплює сьогодні чимало словотвірних моделей.</w:t>
      </w:r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 xml:space="preserve">Решта способів морфологічної деривації, а також морфолого-синтаксичний і лексико-семантичний способи не відзначалися високою продуктивністю в словотворенні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фемінітивів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на </w:t>
      </w:r>
      <w:proofErr w:type="spellStart"/>
      <w:r>
        <w:rPr>
          <w:rFonts w:ascii="Georgia" w:hAnsi="Georgia"/>
          <w:color w:val="1F2124"/>
          <w:sz w:val="27"/>
          <w:szCs w:val="27"/>
        </w:rPr>
        <w:t>діхронносинхронному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рівні та й сьогодні належать до малопродуктивних.</w:t>
      </w:r>
    </w:p>
    <w:p w:rsidR="000122C2" w:rsidRDefault="000122C2" w:rsidP="000122C2">
      <w:pPr>
        <w:pStyle w:val="2"/>
        <w:shd w:val="clear" w:color="auto" w:fill="FFFFFF"/>
        <w:spacing w:before="0" w:beforeAutospacing="0" w:after="180" w:afterAutospacing="0"/>
        <w:rPr>
          <w:rFonts w:ascii="Georgia" w:hAnsi="Georgia"/>
          <w:b w:val="0"/>
          <w:bCs w:val="0"/>
          <w:color w:val="1F2124"/>
          <w:sz w:val="41"/>
          <w:szCs w:val="41"/>
        </w:rPr>
      </w:pPr>
      <w:proofErr w:type="spellStart"/>
      <w:r>
        <w:rPr>
          <w:rStyle w:val="a4"/>
          <w:rFonts w:ascii="Georgia" w:hAnsi="Georgia"/>
          <w:b/>
          <w:bCs/>
          <w:color w:val="1F2124"/>
          <w:sz w:val="41"/>
          <w:szCs w:val="41"/>
        </w:rPr>
        <w:t>Фемінітиви</w:t>
      </w:r>
      <w:proofErr w:type="spellEnd"/>
      <w:r>
        <w:rPr>
          <w:rStyle w:val="a4"/>
          <w:rFonts w:ascii="Georgia" w:hAnsi="Georgia"/>
          <w:b/>
          <w:bCs/>
          <w:color w:val="1F2124"/>
          <w:sz w:val="41"/>
          <w:szCs w:val="41"/>
        </w:rPr>
        <w:t xml:space="preserve"> з'являються в живій народній мові, а звідти переходять до літературної</w:t>
      </w:r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Style w:val="a4"/>
          <w:rFonts w:ascii="Georgia" w:hAnsi="Georgia"/>
          <w:color w:val="1F2124"/>
          <w:sz w:val="27"/>
          <w:szCs w:val="27"/>
        </w:rPr>
      </w:pPr>
      <w:r>
        <w:rPr>
          <w:rStyle w:val="a4"/>
          <w:rFonts w:ascii="Georgia" w:hAnsi="Georgia"/>
          <w:color w:val="1F2124"/>
          <w:sz w:val="27"/>
          <w:szCs w:val="27"/>
        </w:rPr>
        <w:t xml:space="preserve">– Чому </w:t>
      </w:r>
      <w:proofErr w:type="spellStart"/>
      <w:r>
        <w:rPr>
          <w:rStyle w:val="a4"/>
          <w:rFonts w:ascii="Georgia" w:hAnsi="Georgia"/>
          <w:color w:val="1F2124"/>
          <w:sz w:val="27"/>
          <w:szCs w:val="27"/>
        </w:rPr>
        <w:t>фемінітиви</w:t>
      </w:r>
      <w:proofErr w:type="spellEnd"/>
      <w:r>
        <w:rPr>
          <w:rStyle w:val="a4"/>
          <w:rFonts w:ascii="Georgia" w:hAnsi="Georgia"/>
          <w:color w:val="1F2124"/>
          <w:sz w:val="27"/>
          <w:szCs w:val="27"/>
        </w:rPr>
        <w:t xml:space="preserve"> довго не функціонували в українській мові? Для прикладу, уникали слів директорка, професорка, але вживали прибиральниця?</w:t>
      </w:r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 xml:space="preserve">–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не зникали з лексичного складу української мови. Вони більшою чи меншою мірою були присутні в загальновживаному мовленні і перебували в активному фонді чи пасивному складі (архаїзми, історизми, діалектизми, жаргонізми).</w:t>
      </w:r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>Інша річ, якою мірою вони відображалися в писемній формі та культивувалися в різних стилях української мови на різних історичних етапах, особливому в офіційно-діловому, науковому та публіцистичному. Сучасні активні процеси фемінізації засвідчили тільки продовження історичного розвитку загальних назв осіб жіночої статі в українській мові під впливом нових мовних і позамовних чинників.</w:t>
      </w:r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 xml:space="preserve">Загальновідомим фактом є те, що формування корелятивних іменників жіночого й чоловічого родів заклала ще спільнослов’янська мова, а паралельне функціонування їх на писемному ґрунті переросло поступово в загальномовну тенденцію.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Фемінітивотворення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базується переважно на живій народній основі, яка спричиняє послідовне й регулярне творення співвідносних назв чоловіків і жінок та зумовлює входження їх до літературної мови. Це простежено на всіх історичних етапах, зокрема, в минулому сторіччі.</w:t>
      </w:r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>Становище жінок у ХХ столітті було зумовлено великою мірою світовими війнами, що спричинили глобальну мобілізацію тилу й окупованих територій. Жінки залучалися масово до виробництва, забезпечення фронту, брали на себе відповідальність за родину і дітей, що змінювало усталені суспільні функції, психологію та самооцінку жінок.</w:t>
      </w:r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 xml:space="preserve">Через світові війни були й розхитані стереотипи професійного та виробничого розподілу чоловічої і жіночої праці. Все ж із початку ХХ </w:t>
      </w:r>
      <w:r>
        <w:rPr>
          <w:rFonts w:ascii="Georgia" w:hAnsi="Georgia"/>
          <w:color w:val="1F2124"/>
          <w:sz w:val="27"/>
          <w:szCs w:val="27"/>
        </w:rPr>
        <w:lastRenderedPageBreak/>
        <w:t xml:space="preserve">століття жінки виявляли прагнення до здобуття освіти, але таке намагання у воєнних і післявоєнних умовах вони не могли так швидко реалізувати, як сьогодні. На це були потрібні десятиріччя, щоб жінки могли утвердити свою професійну рівність із чоловіками та конкурувати з ними. Наслідком таких процесів стало довготривале нормування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фемінітивів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та пояснення їх у словниках із відсиланням до значення </w:t>
      </w:r>
      <w:proofErr w:type="spellStart"/>
      <w:r>
        <w:rPr>
          <w:rFonts w:ascii="Georgia" w:hAnsi="Georgia"/>
          <w:color w:val="1F2124"/>
          <w:sz w:val="27"/>
          <w:szCs w:val="27"/>
        </w:rPr>
        <w:t>маскулінативів</w:t>
      </w:r>
      <w:proofErr w:type="spellEnd"/>
      <w:r>
        <w:rPr>
          <w:rFonts w:ascii="Georgia" w:hAnsi="Georgia"/>
          <w:color w:val="1F2124"/>
          <w:sz w:val="27"/>
          <w:szCs w:val="27"/>
        </w:rPr>
        <w:t>.</w:t>
      </w:r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 xml:space="preserve">За активної участі жінок у багатьох сферах професійної діяльності впродовж ХХ століття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сприймали обережно й насторожено, на противагу </w:t>
      </w:r>
      <w:proofErr w:type="spellStart"/>
      <w:r>
        <w:rPr>
          <w:rFonts w:ascii="Georgia" w:hAnsi="Georgia"/>
          <w:color w:val="1F2124"/>
          <w:sz w:val="27"/>
          <w:szCs w:val="27"/>
        </w:rPr>
        <w:t>маскулінативам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для позначення представників обох статей. Однак лексикографічні джерела засвідчували численну кількість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фемінітивів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у загальному вжитку впродовж усього ХХ </w:t>
      </w:r>
      <w:proofErr w:type="spellStart"/>
      <w:r>
        <w:rPr>
          <w:rFonts w:ascii="Georgia" w:hAnsi="Georgia"/>
          <w:color w:val="1F2124"/>
          <w:sz w:val="27"/>
          <w:szCs w:val="27"/>
        </w:rPr>
        <w:t>столітя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(</w:t>
      </w:r>
      <w:proofErr w:type="spellStart"/>
      <w:r>
        <w:rPr>
          <w:rFonts w:ascii="Georgia" w:hAnsi="Georgia"/>
          <w:color w:val="1F2124"/>
          <w:sz w:val="27"/>
          <w:szCs w:val="27"/>
        </w:rPr>
        <w:t>вичислювачка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доморобниця</w:t>
      </w:r>
      <w:proofErr w:type="spellEnd"/>
      <w:r>
        <w:rPr>
          <w:rFonts w:ascii="Georgia" w:hAnsi="Georgia"/>
          <w:color w:val="1F2124"/>
          <w:sz w:val="27"/>
          <w:szCs w:val="27"/>
        </w:rPr>
        <w:t>, каламбуристка, калачниця, камеристка, кандидатка, книжниця, ковбасниця).</w:t>
      </w:r>
    </w:p>
    <w:p w:rsidR="000122C2" w:rsidRDefault="000122C2" w:rsidP="000122C2">
      <w:pPr>
        <w:pStyle w:val="2"/>
        <w:shd w:val="clear" w:color="auto" w:fill="FFFFFF"/>
        <w:spacing w:before="0" w:beforeAutospacing="0" w:after="180" w:afterAutospacing="0"/>
        <w:rPr>
          <w:rFonts w:ascii="Georgia" w:hAnsi="Georgia"/>
          <w:b w:val="0"/>
          <w:bCs w:val="0"/>
          <w:color w:val="1F2124"/>
          <w:sz w:val="41"/>
          <w:szCs w:val="41"/>
        </w:rPr>
      </w:pPr>
      <w:r>
        <w:rPr>
          <w:rStyle w:val="a4"/>
          <w:rFonts w:ascii="Georgia" w:hAnsi="Georgia"/>
          <w:b/>
          <w:bCs/>
          <w:color w:val="1F2124"/>
          <w:sz w:val="41"/>
          <w:szCs w:val="41"/>
        </w:rPr>
        <w:t xml:space="preserve">Українські і російські </w:t>
      </w:r>
      <w:proofErr w:type="spellStart"/>
      <w:r>
        <w:rPr>
          <w:rStyle w:val="a4"/>
          <w:rFonts w:ascii="Georgia" w:hAnsi="Georgia"/>
          <w:b/>
          <w:bCs/>
          <w:color w:val="1F2124"/>
          <w:sz w:val="41"/>
          <w:szCs w:val="41"/>
        </w:rPr>
        <w:t>фемінітиви</w:t>
      </w:r>
      <w:proofErr w:type="spellEnd"/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Style w:val="a4"/>
          <w:rFonts w:ascii="Georgia" w:hAnsi="Georgia"/>
          <w:color w:val="1F2124"/>
          <w:sz w:val="27"/>
          <w:szCs w:val="27"/>
        </w:rPr>
        <w:t xml:space="preserve">– Чи українські </w:t>
      </w:r>
      <w:proofErr w:type="spellStart"/>
      <w:r>
        <w:rPr>
          <w:rStyle w:val="a4"/>
          <w:rFonts w:ascii="Georgia" w:hAnsi="Georgia"/>
          <w:color w:val="1F2124"/>
          <w:sz w:val="27"/>
          <w:szCs w:val="27"/>
        </w:rPr>
        <w:t>фемінітиви</w:t>
      </w:r>
      <w:proofErr w:type="spellEnd"/>
      <w:r>
        <w:rPr>
          <w:rStyle w:val="a4"/>
          <w:rFonts w:ascii="Georgia" w:hAnsi="Georgia"/>
          <w:color w:val="1F2124"/>
          <w:sz w:val="27"/>
          <w:szCs w:val="27"/>
        </w:rPr>
        <w:t xml:space="preserve"> віддаляють Україну від російської мови? Чи можна сказати, що </w:t>
      </w:r>
      <w:proofErr w:type="spellStart"/>
      <w:r>
        <w:rPr>
          <w:rStyle w:val="a4"/>
          <w:rFonts w:ascii="Georgia" w:hAnsi="Georgia"/>
          <w:color w:val="1F2124"/>
          <w:sz w:val="27"/>
          <w:szCs w:val="27"/>
        </w:rPr>
        <w:t>фемінітиви</w:t>
      </w:r>
      <w:proofErr w:type="spellEnd"/>
      <w:r>
        <w:rPr>
          <w:rStyle w:val="a4"/>
          <w:rFonts w:ascii="Georgia" w:hAnsi="Georgia"/>
          <w:color w:val="1F2124"/>
          <w:sz w:val="27"/>
          <w:szCs w:val="27"/>
        </w:rPr>
        <w:t xml:space="preserve"> в українській мові мають позитивне забарвлення, а в російській негативне?</w:t>
      </w:r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 xml:space="preserve">– Усі слов’янські мови мали спільне джерело – праслов’янську мову, з якої успадкували багато фонетичних, лексичних, граматичних та інших ознак і зокрема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фемінітивних</w:t>
      </w:r>
      <w:proofErr w:type="spellEnd"/>
      <w:r>
        <w:rPr>
          <w:rFonts w:ascii="Georgia" w:hAnsi="Georgia"/>
          <w:color w:val="1F2124"/>
          <w:sz w:val="27"/>
          <w:szCs w:val="27"/>
        </w:rPr>
        <w:t>. У процесі самобутнього розвитку вони зберегли певною мірою спільнослов’янські риси і набули багатьох нових щодо творення та вживання назв жінок.</w:t>
      </w:r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 xml:space="preserve">Українська мова у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фемінітивному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вияві найбільше зближена з мовами давньої антської групи або сучасними західнослов’янськими, та частково й з іншими. Наприклад, із російською мовою українську об’єднують способи творення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фемінітивів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: найпродуктивнішим у цих мовах є морфологічний, а непродуктивними морфолого-синтаксичний і лексико-семантичний. Однак у межах морфологічної деривації основним виразником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фемінітивності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в українській мові є словотвірний тип на -к(а), а в російській мові – словотвірний тип на </w:t>
      </w:r>
      <w:proofErr w:type="spellStart"/>
      <w:r>
        <w:rPr>
          <w:rFonts w:ascii="Georgia" w:hAnsi="Georgia"/>
          <w:color w:val="1F2124"/>
          <w:sz w:val="27"/>
          <w:szCs w:val="27"/>
        </w:rPr>
        <w:t>-ниц</w:t>
      </w:r>
      <w:proofErr w:type="spellEnd"/>
      <w:r>
        <w:rPr>
          <w:rFonts w:ascii="Georgia" w:hAnsi="Georgia"/>
          <w:color w:val="1F2124"/>
          <w:sz w:val="27"/>
          <w:szCs w:val="27"/>
        </w:rPr>
        <w:t>(я).</w:t>
      </w:r>
    </w:p>
    <w:p w:rsidR="00734F86" w:rsidRDefault="00734F86" w:rsidP="00734F86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 xml:space="preserve">Для російської мови характерні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фемінітивні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суфікси </w:t>
      </w:r>
      <w:proofErr w:type="spellStart"/>
      <w:r>
        <w:rPr>
          <w:rFonts w:ascii="Georgia" w:hAnsi="Georgia"/>
          <w:color w:val="1F2124"/>
          <w:sz w:val="27"/>
          <w:szCs w:val="27"/>
        </w:rPr>
        <w:t>-чиц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(я), </w:t>
      </w:r>
      <w:proofErr w:type="spellStart"/>
      <w:r>
        <w:rPr>
          <w:rFonts w:ascii="Georgia" w:hAnsi="Georgia"/>
          <w:color w:val="1F2124"/>
          <w:sz w:val="27"/>
          <w:szCs w:val="27"/>
        </w:rPr>
        <w:t>-щиц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(я), -ш(а), -ь(я), </w:t>
      </w:r>
      <w:proofErr w:type="spellStart"/>
      <w:r>
        <w:rPr>
          <w:rFonts w:ascii="Georgia" w:hAnsi="Georgia"/>
          <w:color w:val="1F2124"/>
          <w:sz w:val="27"/>
          <w:szCs w:val="27"/>
        </w:rPr>
        <w:t>-ушк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(а), а також численна кількість специфічних назв жінок, як засвідчують лінгвістичні дослідження про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російської мови. Але в українській, в російській та інших слов’янських мовах є власна сформована категорія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фемінітивів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що охоплює стилістично нейтральні і стилістично забарвлені слова (здрібніло-пестливі, згрубіло-зневажливі, розмовні, діалектні), наприклад українські словотвірні типи на -к(а) та </w:t>
      </w:r>
      <w:proofErr w:type="spellStart"/>
      <w:r>
        <w:rPr>
          <w:rFonts w:ascii="Georgia" w:hAnsi="Georgia"/>
          <w:color w:val="1F2124"/>
          <w:sz w:val="27"/>
          <w:szCs w:val="27"/>
        </w:rPr>
        <w:t>-оньк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(а); російські словотвірні типи на </w:t>
      </w:r>
      <w:proofErr w:type="spellStart"/>
      <w:r>
        <w:rPr>
          <w:rFonts w:ascii="Georgia" w:hAnsi="Georgia"/>
          <w:color w:val="1F2124"/>
          <w:sz w:val="27"/>
          <w:szCs w:val="27"/>
        </w:rPr>
        <w:t>-чиц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(я) та </w:t>
      </w:r>
      <w:proofErr w:type="spellStart"/>
      <w:r>
        <w:rPr>
          <w:rFonts w:ascii="Georgia" w:hAnsi="Georgia"/>
          <w:color w:val="1F2124"/>
          <w:sz w:val="27"/>
          <w:szCs w:val="27"/>
        </w:rPr>
        <w:t>-овк</w:t>
      </w:r>
      <w:proofErr w:type="spellEnd"/>
      <w:r>
        <w:rPr>
          <w:rFonts w:ascii="Georgia" w:hAnsi="Georgia"/>
          <w:color w:val="1F2124"/>
          <w:sz w:val="27"/>
          <w:szCs w:val="27"/>
        </w:rPr>
        <w:t>(а).</w:t>
      </w:r>
    </w:p>
    <w:p w:rsidR="00734F86" w:rsidRDefault="00734F86" w:rsidP="00734F86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Style w:val="a4"/>
          <w:rFonts w:ascii="Georgia" w:hAnsi="Georgia"/>
          <w:color w:val="1F2124"/>
          <w:sz w:val="27"/>
          <w:szCs w:val="27"/>
        </w:rPr>
        <w:t xml:space="preserve">– Який діалект містить найбільше специфічних загальних назв жінок, є найбагатшим на </w:t>
      </w:r>
      <w:proofErr w:type="spellStart"/>
      <w:r>
        <w:rPr>
          <w:rStyle w:val="a4"/>
          <w:rFonts w:ascii="Georgia" w:hAnsi="Georgia"/>
          <w:color w:val="1F2124"/>
          <w:sz w:val="27"/>
          <w:szCs w:val="27"/>
        </w:rPr>
        <w:t>фемінітиви</w:t>
      </w:r>
      <w:proofErr w:type="spellEnd"/>
      <w:r>
        <w:rPr>
          <w:rStyle w:val="a4"/>
          <w:rFonts w:ascii="Georgia" w:hAnsi="Georgia"/>
          <w:color w:val="1F2124"/>
          <w:sz w:val="27"/>
          <w:szCs w:val="27"/>
        </w:rPr>
        <w:t>? Чим це зумовлено?</w:t>
      </w:r>
    </w:p>
    <w:p w:rsidR="00734F86" w:rsidRDefault="00734F86" w:rsidP="00734F86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lastRenderedPageBreak/>
        <w:t xml:space="preserve">– Найбільше своєрідних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фемінітивів-діалектизмів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на думку мовознавців, виникло в говорах південного-західного наріччя. Наявність більшої чи меншої кількості специфічних назв жінок зумовлена впливом географічних, територіальних, етнографічних, обрядових, історичних, </w:t>
      </w:r>
      <w:proofErr w:type="spellStart"/>
      <w:r>
        <w:rPr>
          <w:rFonts w:ascii="Georgia" w:hAnsi="Georgia"/>
          <w:color w:val="1F2124"/>
          <w:sz w:val="27"/>
          <w:szCs w:val="27"/>
        </w:rPr>
        <w:t>господарськопобутових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традицій місцевих діалектів.</w:t>
      </w:r>
    </w:p>
    <w:p w:rsidR="00734F86" w:rsidRDefault="00734F86" w:rsidP="00734F86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 xml:space="preserve">Так, у гуцульському говорі виявлено слова: </w:t>
      </w:r>
      <w:proofErr w:type="spellStart"/>
      <w:r>
        <w:rPr>
          <w:rFonts w:ascii="Georgia" w:hAnsi="Georgia"/>
          <w:color w:val="1F2124"/>
          <w:sz w:val="27"/>
          <w:szCs w:val="27"/>
        </w:rPr>
        <w:t>бадєнка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«мешканка низовини», </w:t>
      </w:r>
      <w:proofErr w:type="spellStart"/>
      <w:r>
        <w:rPr>
          <w:rFonts w:ascii="Georgia" w:hAnsi="Georgia"/>
          <w:color w:val="1F2124"/>
          <w:sz w:val="27"/>
          <w:szCs w:val="27"/>
        </w:rPr>
        <w:t>боцмачька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«</w:t>
      </w:r>
      <w:proofErr w:type="spellStart"/>
      <w:r>
        <w:rPr>
          <w:rFonts w:ascii="Georgia" w:hAnsi="Georgia"/>
          <w:color w:val="1F2124"/>
          <w:sz w:val="27"/>
          <w:szCs w:val="27"/>
        </w:rPr>
        <w:t>товстунка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», </w:t>
      </w:r>
      <w:proofErr w:type="spellStart"/>
      <w:r>
        <w:rPr>
          <w:rFonts w:ascii="Georgia" w:hAnsi="Georgia"/>
          <w:color w:val="1F2124"/>
          <w:sz w:val="27"/>
          <w:szCs w:val="27"/>
        </w:rPr>
        <w:t>гоптирька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«міцна жінка», </w:t>
      </w:r>
      <w:proofErr w:type="spellStart"/>
      <w:r>
        <w:rPr>
          <w:rFonts w:ascii="Georgia" w:hAnsi="Georgia"/>
          <w:color w:val="1F2124"/>
          <w:sz w:val="27"/>
          <w:szCs w:val="27"/>
        </w:rPr>
        <w:t>ґелевачька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«повна жінка», </w:t>
      </w:r>
      <w:proofErr w:type="spellStart"/>
      <w:r>
        <w:rPr>
          <w:rFonts w:ascii="Georgia" w:hAnsi="Georgia"/>
          <w:color w:val="1F2124"/>
          <w:sz w:val="27"/>
          <w:szCs w:val="27"/>
        </w:rPr>
        <w:t>каглєнка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«неохайна жінка», </w:t>
      </w:r>
      <w:proofErr w:type="spellStart"/>
      <w:r>
        <w:rPr>
          <w:rFonts w:ascii="Georgia" w:hAnsi="Georgia"/>
          <w:color w:val="1F2124"/>
          <w:sz w:val="27"/>
          <w:szCs w:val="27"/>
        </w:rPr>
        <w:t>калюхачька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«товстуха», </w:t>
      </w:r>
      <w:proofErr w:type="spellStart"/>
      <w:r>
        <w:rPr>
          <w:rFonts w:ascii="Georgia" w:hAnsi="Georgia"/>
          <w:color w:val="1F2124"/>
          <w:sz w:val="27"/>
          <w:szCs w:val="27"/>
        </w:rPr>
        <w:t>лабачька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«довгонога жінка», </w:t>
      </w:r>
      <w:proofErr w:type="spellStart"/>
      <w:r>
        <w:rPr>
          <w:rFonts w:ascii="Georgia" w:hAnsi="Georgia"/>
          <w:color w:val="1F2124"/>
          <w:sz w:val="27"/>
          <w:szCs w:val="27"/>
        </w:rPr>
        <w:t>лицачька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«повнощока жінка», </w:t>
      </w:r>
      <w:proofErr w:type="spellStart"/>
      <w:r>
        <w:rPr>
          <w:rFonts w:ascii="Georgia" w:hAnsi="Georgia"/>
          <w:color w:val="1F2124"/>
          <w:sz w:val="27"/>
          <w:szCs w:val="27"/>
        </w:rPr>
        <w:t>льонтрачька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«волоцюга, ледарка», </w:t>
      </w:r>
      <w:proofErr w:type="spellStart"/>
      <w:r>
        <w:rPr>
          <w:rFonts w:ascii="Georgia" w:hAnsi="Georgia"/>
          <w:color w:val="1F2124"/>
          <w:sz w:val="27"/>
          <w:szCs w:val="27"/>
        </w:rPr>
        <w:t>машкарниця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«</w:t>
      </w:r>
      <w:proofErr w:type="spellStart"/>
      <w:r>
        <w:rPr>
          <w:rFonts w:ascii="Georgia" w:hAnsi="Georgia"/>
          <w:color w:val="1F2124"/>
          <w:sz w:val="27"/>
          <w:szCs w:val="27"/>
        </w:rPr>
        <w:t>бруднуля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»; у закарпатському: </w:t>
      </w:r>
      <w:proofErr w:type="spellStart"/>
      <w:r>
        <w:rPr>
          <w:rFonts w:ascii="Georgia" w:hAnsi="Georgia"/>
          <w:color w:val="1F2124"/>
          <w:sz w:val="27"/>
          <w:szCs w:val="27"/>
        </w:rPr>
        <w:t>жіванка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«</w:t>
      </w:r>
      <w:proofErr w:type="spellStart"/>
      <w:r>
        <w:rPr>
          <w:rFonts w:ascii="Georgia" w:hAnsi="Georgia"/>
          <w:color w:val="1F2124"/>
          <w:sz w:val="27"/>
          <w:szCs w:val="27"/>
        </w:rPr>
        <w:t>хитрунка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», «здоровуля», </w:t>
      </w:r>
      <w:proofErr w:type="spellStart"/>
      <w:r>
        <w:rPr>
          <w:rFonts w:ascii="Georgia" w:hAnsi="Georgia"/>
          <w:color w:val="1F2124"/>
          <w:sz w:val="27"/>
          <w:szCs w:val="27"/>
        </w:rPr>
        <w:t>кішассуня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«панночка», «</w:t>
      </w:r>
      <w:proofErr w:type="spellStart"/>
      <w:r>
        <w:rPr>
          <w:rFonts w:ascii="Georgia" w:hAnsi="Georgia"/>
          <w:color w:val="1F2124"/>
          <w:sz w:val="27"/>
          <w:szCs w:val="27"/>
        </w:rPr>
        <w:t>примхливиця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», </w:t>
      </w:r>
      <w:proofErr w:type="spellStart"/>
      <w:r>
        <w:rPr>
          <w:rFonts w:ascii="Georgia" w:hAnsi="Georgia"/>
          <w:color w:val="1F2124"/>
          <w:sz w:val="27"/>
          <w:szCs w:val="27"/>
        </w:rPr>
        <w:t>криндавка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«плакса, </w:t>
      </w:r>
      <w:proofErr w:type="spellStart"/>
      <w:r>
        <w:rPr>
          <w:rFonts w:ascii="Georgia" w:hAnsi="Georgia"/>
          <w:color w:val="1F2124"/>
          <w:sz w:val="27"/>
          <w:szCs w:val="27"/>
        </w:rPr>
        <w:t>капризниця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», </w:t>
      </w:r>
      <w:proofErr w:type="spellStart"/>
      <w:r>
        <w:rPr>
          <w:rFonts w:ascii="Georgia" w:hAnsi="Georgia"/>
          <w:color w:val="1F2124"/>
          <w:sz w:val="27"/>
          <w:szCs w:val="27"/>
        </w:rPr>
        <w:t>кусурдачка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«</w:t>
      </w:r>
      <w:proofErr w:type="spellStart"/>
      <w:r>
        <w:rPr>
          <w:rFonts w:ascii="Georgia" w:hAnsi="Georgia"/>
          <w:color w:val="1F2124"/>
          <w:sz w:val="27"/>
          <w:szCs w:val="27"/>
        </w:rPr>
        <w:t>непривітниця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», </w:t>
      </w:r>
      <w:proofErr w:type="spellStart"/>
      <w:r>
        <w:rPr>
          <w:rFonts w:ascii="Georgia" w:hAnsi="Georgia"/>
          <w:color w:val="1F2124"/>
          <w:sz w:val="27"/>
          <w:szCs w:val="27"/>
        </w:rPr>
        <w:t>мізерачка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«мізерна жінка», </w:t>
      </w:r>
      <w:proofErr w:type="spellStart"/>
      <w:r>
        <w:rPr>
          <w:rFonts w:ascii="Georgia" w:hAnsi="Georgia"/>
          <w:color w:val="1F2124"/>
          <w:sz w:val="27"/>
          <w:szCs w:val="27"/>
        </w:rPr>
        <w:t>німкошка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«мовчунка»; у бойківському: </w:t>
      </w:r>
      <w:proofErr w:type="spellStart"/>
      <w:r>
        <w:rPr>
          <w:rFonts w:ascii="Georgia" w:hAnsi="Georgia"/>
          <w:color w:val="1F2124"/>
          <w:sz w:val="27"/>
          <w:szCs w:val="27"/>
        </w:rPr>
        <w:t>висікачка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«гостроязика», </w:t>
      </w:r>
      <w:proofErr w:type="spellStart"/>
      <w:r>
        <w:rPr>
          <w:rFonts w:ascii="Georgia" w:hAnsi="Georgia"/>
          <w:color w:val="1F2124"/>
          <w:sz w:val="27"/>
          <w:szCs w:val="27"/>
        </w:rPr>
        <w:t>віддойниця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«чарівниця», </w:t>
      </w:r>
      <w:proofErr w:type="spellStart"/>
      <w:r>
        <w:rPr>
          <w:rFonts w:ascii="Georgia" w:hAnsi="Georgia"/>
          <w:color w:val="1F2124"/>
          <w:sz w:val="27"/>
          <w:szCs w:val="27"/>
        </w:rPr>
        <w:t>гирниця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«марнотратниця», </w:t>
      </w:r>
      <w:proofErr w:type="spellStart"/>
      <w:r>
        <w:rPr>
          <w:rFonts w:ascii="Georgia" w:hAnsi="Georgia"/>
          <w:color w:val="1F2124"/>
          <w:sz w:val="27"/>
          <w:szCs w:val="27"/>
        </w:rPr>
        <w:t>зателепанка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«негідниця», </w:t>
      </w:r>
      <w:proofErr w:type="spellStart"/>
      <w:r>
        <w:rPr>
          <w:rFonts w:ascii="Georgia" w:hAnsi="Georgia"/>
          <w:color w:val="1F2124"/>
          <w:sz w:val="27"/>
          <w:szCs w:val="27"/>
        </w:rPr>
        <w:t>зведенячка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«приймачка», паскудниця «мерзотниця», </w:t>
      </w:r>
      <w:proofErr w:type="spellStart"/>
      <w:r>
        <w:rPr>
          <w:rFonts w:ascii="Georgia" w:hAnsi="Georgia"/>
          <w:color w:val="1F2124"/>
          <w:sz w:val="27"/>
          <w:szCs w:val="27"/>
        </w:rPr>
        <w:t>фендерига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«розпусниця»; у наддніпрянському: </w:t>
      </w:r>
      <w:proofErr w:type="spellStart"/>
      <w:r>
        <w:rPr>
          <w:rFonts w:ascii="Georgia" w:hAnsi="Georgia"/>
          <w:color w:val="1F2124"/>
          <w:sz w:val="27"/>
          <w:szCs w:val="27"/>
        </w:rPr>
        <w:t>байодка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«</w:t>
      </w:r>
      <w:proofErr w:type="spellStart"/>
      <w:r>
        <w:rPr>
          <w:rFonts w:ascii="Georgia" w:hAnsi="Georgia"/>
          <w:color w:val="1F2124"/>
          <w:sz w:val="27"/>
          <w:szCs w:val="27"/>
        </w:rPr>
        <w:t>вітровійка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», </w:t>
      </w:r>
      <w:proofErr w:type="spellStart"/>
      <w:r>
        <w:rPr>
          <w:rFonts w:ascii="Georgia" w:hAnsi="Georgia"/>
          <w:color w:val="1F2124"/>
          <w:sz w:val="27"/>
          <w:szCs w:val="27"/>
        </w:rPr>
        <w:t>кацунка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«боягузка», </w:t>
      </w:r>
      <w:proofErr w:type="spellStart"/>
      <w:r>
        <w:rPr>
          <w:rFonts w:ascii="Georgia" w:hAnsi="Georgia"/>
          <w:color w:val="1F2124"/>
          <w:sz w:val="27"/>
          <w:szCs w:val="27"/>
        </w:rPr>
        <w:t>коверзуля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«каверзниця», </w:t>
      </w:r>
      <w:proofErr w:type="spellStart"/>
      <w:r>
        <w:rPr>
          <w:rFonts w:ascii="Georgia" w:hAnsi="Georgia"/>
          <w:color w:val="1F2124"/>
          <w:sz w:val="27"/>
          <w:szCs w:val="27"/>
        </w:rPr>
        <w:t>куйдоха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«жінка із завивкою», </w:t>
      </w:r>
      <w:proofErr w:type="spellStart"/>
      <w:r>
        <w:rPr>
          <w:rFonts w:ascii="Georgia" w:hAnsi="Georgia"/>
          <w:color w:val="1F2124"/>
          <w:sz w:val="27"/>
          <w:szCs w:val="27"/>
        </w:rPr>
        <w:t>мамалижниця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«любителька мамалиги», </w:t>
      </w:r>
      <w:proofErr w:type="spellStart"/>
      <w:r>
        <w:rPr>
          <w:rFonts w:ascii="Georgia" w:hAnsi="Georgia"/>
          <w:color w:val="1F2124"/>
          <w:sz w:val="27"/>
          <w:szCs w:val="27"/>
        </w:rPr>
        <w:t>невтьопанка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«неакуратна жінка» та інші.</w:t>
      </w:r>
    </w:p>
    <w:p w:rsidR="00734F86" w:rsidRDefault="00734F86" w:rsidP="00734F86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Style w:val="a4"/>
          <w:rFonts w:ascii="Georgia" w:hAnsi="Georgia"/>
          <w:color w:val="1F2124"/>
          <w:sz w:val="27"/>
          <w:szCs w:val="27"/>
        </w:rPr>
        <w:t xml:space="preserve">– Унікальним виданням є «Історичний словник </w:t>
      </w:r>
      <w:proofErr w:type="spellStart"/>
      <w:r>
        <w:rPr>
          <w:rStyle w:val="a4"/>
          <w:rFonts w:ascii="Georgia" w:hAnsi="Georgia"/>
          <w:color w:val="1F2124"/>
          <w:sz w:val="27"/>
          <w:szCs w:val="27"/>
        </w:rPr>
        <w:t>фемінітивів</w:t>
      </w:r>
      <w:proofErr w:type="spellEnd"/>
      <w:r>
        <w:rPr>
          <w:rStyle w:val="a4"/>
          <w:rFonts w:ascii="Georgia" w:hAnsi="Georgia"/>
          <w:color w:val="1F2124"/>
          <w:sz w:val="27"/>
          <w:szCs w:val="27"/>
        </w:rPr>
        <w:t xml:space="preserve"> української мови», авторкою якого ви є. Скільки слів увійшло до нього, на базі чого ви його створювали? Які можете виокремити цікаві чи оригінальні назви?</w:t>
      </w:r>
    </w:p>
    <w:p w:rsidR="00734F86" w:rsidRDefault="00734F86" w:rsidP="00734F86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 xml:space="preserve">– Це перше видання в історичній лексикографічній науці, що відображає комплексне вивчення категорії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фемінітивів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української мови в </w:t>
      </w:r>
      <w:proofErr w:type="spellStart"/>
      <w:r>
        <w:rPr>
          <w:rFonts w:ascii="Georgia" w:hAnsi="Georgia"/>
          <w:color w:val="1F2124"/>
          <w:sz w:val="27"/>
          <w:szCs w:val="27"/>
        </w:rPr>
        <w:t>діахронному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та синхронному виявах. У виданні представлено назви осіб жіночої статі давньоукраїнського, староукраїнського, нового українського і сучасного українського періодів, виявлені в писемних пам’ятках української мови, у різностильових творах української літератури, у лексикографічних та інших наукових працях.</w:t>
      </w:r>
    </w:p>
    <w:p w:rsidR="00734F86" w:rsidRDefault="00734F86" w:rsidP="00734F86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 xml:space="preserve">Загальна кількість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фемінітивів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у словнику становить близько 8000 слів, які впорядковано за кириличною абеткою, із </w:t>
      </w:r>
      <w:proofErr w:type="spellStart"/>
      <w:r>
        <w:rPr>
          <w:rFonts w:ascii="Georgia" w:hAnsi="Georgia"/>
          <w:color w:val="1F2124"/>
          <w:sz w:val="27"/>
          <w:szCs w:val="27"/>
        </w:rPr>
        <w:t>сучаcним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написанням реєстрових слів та збереженням правопису давніх форм. У словнику лексеми подано з відображенням їхнього давнього й сучасного семантичного, граматичного, стилістичного виглядів, з ілюструванням значень і варіантів слова.</w:t>
      </w:r>
    </w:p>
    <w:p w:rsidR="00734F86" w:rsidRDefault="00734F86" w:rsidP="00734F86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 xml:space="preserve">Назви жінок усіх синхронних зрізів є цікавими й неповторними, особливо їхні семантичні та </w:t>
      </w:r>
      <w:proofErr w:type="spellStart"/>
      <w:r>
        <w:rPr>
          <w:rFonts w:ascii="Georgia" w:hAnsi="Georgia"/>
          <w:color w:val="1F2124"/>
          <w:sz w:val="27"/>
          <w:szCs w:val="27"/>
        </w:rPr>
        <w:t>функційні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ознаки, адже кожна історична епоха надавала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фемінітивам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певного значеннєвого відтінку, графічного оформлення, граматичного вживання. На всіх етапах утворювалися нові найменування жінок, які збереглися в активному чи пасивному вжитку української мови, що й відобразилося у словнику.</w:t>
      </w:r>
    </w:p>
    <w:p w:rsidR="00734F86" w:rsidRDefault="00734F86" w:rsidP="00734F86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lastRenderedPageBreak/>
        <w:t xml:space="preserve">Сьогодні активним стало творення і вживання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фемінітивів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із суфіксом </w:t>
      </w:r>
      <w:proofErr w:type="spellStart"/>
      <w:r>
        <w:rPr>
          <w:rFonts w:ascii="Georgia" w:hAnsi="Georgia"/>
          <w:color w:val="1F2124"/>
          <w:sz w:val="27"/>
          <w:szCs w:val="27"/>
        </w:rPr>
        <w:t>-ин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(я), мотивованих різними назвами чоловіків, особливо на </w:t>
      </w:r>
      <w:proofErr w:type="spellStart"/>
      <w:r>
        <w:rPr>
          <w:rFonts w:ascii="Georgia" w:hAnsi="Georgia"/>
          <w:color w:val="1F2124"/>
          <w:sz w:val="27"/>
          <w:szCs w:val="27"/>
        </w:rPr>
        <w:t>-лог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від яких раніше не утворювалися назви жінок. Такі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набувають поширення сьогодні в межах професійного мовлення (</w:t>
      </w:r>
      <w:proofErr w:type="spellStart"/>
      <w:r>
        <w:rPr>
          <w:rFonts w:ascii="Georgia" w:hAnsi="Georgia"/>
          <w:color w:val="1F2124"/>
          <w:sz w:val="27"/>
          <w:szCs w:val="27"/>
        </w:rPr>
        <w:t>домогосподиня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маркетологиня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продавчиня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таргетологиня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; </w:t>
      </w:r>
      <w:proofErr w:type="spellStart"/>
      <w:r>
        <w:rPr>
          <w:rFonts w:ascii="Georgia" w:hAnsi="Georgia"/>
          <w:color w:val="1F2124"/>
          <w:sz w:val="27"/>
          <w:szCs w:val="27"/>
        </w:rPr>
        <w:t>драматургиня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кіномисткиня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книгиня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мистецтвознавчиня</w:t>
      </w:r>
      <w:proofErr w:type="spellEnd"/>
      <w:r>
        <w:rPr>
          <w:rFonts w:ascii="Georgia" w:hAnsi="Georgia"/>
          <w:color w:val="1F2124"/>
          <w:sz w:val="27"/>
          <w:szCs w:val="27"/>
        </w:rPr>
        <w:t>).</w:t>
      </w:r>
    </w:p>
    <w:p w:rsidR="00734F86" w:rsidRDefault="00734F86" w:rsidP="00734F86">
      <w:pPr>
        <w:pStyle w:val="2"/>
        <w:shd w:val="clear" w:color="auto" w:fill="FFFFFF"/>
        <w:spacing w:before="0" w:beforeAutospacing="0" w:after="180" w:afterAutospacing="0"/>
        <w:rPr>
          <w:rFonts w:ascii="Georgia" w:hAnsi="Georgia"/>
          <w:b w:val="0"/>
          <w:bCs w:val="0"/>
          <w:color w:val="1F2124"/>
          <w:sz w:val="41"/>
          <w:szCs w:val="41"/>
        </w:rPr>
      </w:pPr>
      <w:r>
        <w:rPr>
          <w:rStyle w:val="a4"/>
          <w:rFonts w:ascii="Georgia" w:hAnsi="Georgia"/>
          <w:b/>
          <w:bCs/>
          <w:color w:val="1F2124"/>
          <w:sz w:val="41"/>
          <w:szCs w:val="41"/>
        </w:rPr>
        <w:t>Євангельські імена</w:t>
      </w:r>
    </w:p>
    <w:p w:rsidR="00734F86" w:rsidRDefault="00734F86" w:rsidP="00734F86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Style w:val="a4"/>
          <w:rFonts w:ascii="Georgia" w:hAnsi="Georgia"/>
          <w:color w:val="1F2124"/>
          <w:sz w:val="27"/>
          <w:szCs w:val="27"/>
        </w:rPr>
        <w:t>– Ви досліджували євангельські жіночі імена ХІ – XV століть. Що для вас було найцікавіше у цій праці?</w:t>
      </w:r>
    </w:p>
    <w:p w:rsidR="00734F86" w:rsidRDefault="00734F86" w:rsidP="00734F86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 xml:space="preserve">– Зі всіх пам’яток давньої української писемності церковно-релігійні твори містять найменше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фемінітивів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однак для мене мова канонічних творів є цінною щодо змісту та мовних ознак. Тому й назви жінок євангельських текстів стали одним із об’єктів наукового дослідження. У статті «Найменування Божої Матері в давньоукраїнському релігійному </w:t>
      </w:r>
      <w:proofErr w:type="spellStart"/>
      <w:r>
        <w:rPr>
          <w:rFonts w:ascii="Georgia" w:hAnsi="Georgia"/>
          <w:color w:val="1F2124"/>
          <w:sz w:val="27"/>
          <w:szCs w:val="27"/>
        </w:rPr>
        <w:t>книгописанні</w:t>
      </w:r>
      <w:proofErr w:type="spellEnd"/>
      <w:r>
        <w:rPr>
          <w:rFonts w:ascii="Georgia" w:hAnsi="Georgia"/>
          <w:color w:val="1F2124"/>
          <w:sz w:val="27"/>
          <w:szCs w:val="27"/>
        </w:rPr>
        <w:t>» (2019 рік) коротко схарактеризовано назви жінок за релігійними ознаками, особливо назви Богородиці.</w:t>
      </w:r>
    </w:p>
    <w:p w:rsidR="00734F86" w:rsidRDefault="00734F86" w:rsidP="00734F86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>Матеріалом для написання статті послужили видання таких пам’яток, як </w:t>
      </w:r>
      <w:proofErr w:type="spellStart"/>
      <w:r>
        <w:rPr>
          <w:rStyle w:val="a4"/>
          <w:rFonts w:ascii="Georgia" w:hAnsi="Georgia"/>
          <w:color w:val="1F2124"/>
          <w:sz w:val="27"/>
          <w:szCs w:val="27"/>
        </w:rPr>
        <w:t>Добрилове</w:t>
      </w:r>
      <w:proofErr w:type="spellEnd"/>
      <w:r>
        <w:rPr>
          <w:rStyle w:val="a4"/>
          <w:rFonts w:ascii="Georgia" w:hAnsi="Georgia"/>
          <w:color w:val="1F2124"/>
          <w:sz w:val="27"/>
          <w:szCs w:val="27"/>
        </w:rPr>
        <w:t xml:space="preserve"> Євангеліє</w:t>
      </w:r>
      <w:r>
        <w:rPr>
          <w:rFonts w:ascii="Georgia" w:hAnsi="Georgia"/>
          <w:color w:val="1F2124"/>
          <w:sz w:val="27"/>
          <w:szCs w:val="27"/>
        </w:rPr>
        <w:t> 1164 року (2012 рік), </w:t>
      </w:r>
      <w:proofErr w:type="spellStart"/>
      <w:r>
        <w:rPr>
          <w:rStyle w:val="a4"/>
          <w:rFonts w:ascii="Georgia" w:hAnsi="Georgia"/>
          <w:color w:val="1F2124"/>
          <w:sz w:val="27"/>
          <w:szCs w:val="27"/>
        </w:rPr>
        <w:t>Євсевієве</w:t>
      </w:r>
      <w:proofErr w:type="spellEnd"/>
      <w:r>
        <w:rPr>
          <w:rStyle w:val="a4"/>
          <w:rFonts w:ascii="Georgia" w:hAnsi="Georgia"/>
          <w:color w:val="1F2124"/>
          <w:sz w:val="27"/>
          <w:szCs w:val="27"/>
        </w:rPr>
        <w:t xml:space="preserve"> Євангеліє</w:t>
      </w:r>
      <w:r>
        <w:rPr>
          <w:rFonts w:ascii="Georgia" w:hAnsi="Georgia"/>
          <w:color w:val="1F2124"/>
          <w:sz w:val="27"/>
          <w:szCs w:val="27"/>
        </w:rPr>
        <w:t> 1283 року (2001 рік), </w:t>
      </w:r>
      <w:r>
        <w:rPr>
          <w:rStyle w:val="a4"/>
          <w:rFonts w:ascii="Georgia" w:hAnsi="Georgia"/>
          <w:color w:val="1F2124"/>
          <w:sz w:val="27"/>
          <w:szCs w:val="27"/>
        </w:rPr>
        <w:t>Луцьке Євангеліє</w:t>
      </w:r>
      <w:r>
        <w:rPr>
          <w:rFonts w:ascii="Georgia" w:hAnsi="Georgia"/>
          <w:color w:val="1F2124"/>
          <w:sz w:val="27"/>
          <w:szCs w:val="27"/>
        </w:rPr>
        <w:t> ХІV століття (2011 рік).</w:t>
      </w:r>
    </w:p>
    <w:p w:rsidR="000122C2" w:rsidRDefault="00734F86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  <w:shd w:val="clear" w:color="auto" w:fill="FFFFFF"/>
        </w:rPr>
      </w:pPr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У статті зазначено, що християнізація київських земель спричинила виникнення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фемінітивів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для позначення нових релігійних понять, святих і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богопосвячених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осіб. Використання такої лексики сьогодні особливо актуальне у зв’язку з відродженням давніх церковно-релігійних традицій, власних правил вимови й написання богослужбових текстів.</w:t>
      </w:r>
    </w:p>
    <w:p w:rsidR="00734F86" w:rsidRDefault="00734F86" w:rsidP="00734F86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 xml:space="preserve">Під впливом грецької і старослов’янської мов у давньоукраїнській мові з’явилися слова </w:t>
      </w:r>
      <w:proofErr w:type="spellStart"/>
      <w:r>
        <w:rPr>
          <w:rFonts w:ascii="Georgia" w:hAnsi="Georgia"/>
          <w:color w:val="1F2124"/>
          <w:sz w:val="27"/>
          <w:szCs w:val="27"/>
        </w:rPr>
        <w:t>Богородица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Богоотроковица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приснод</w:t>
      </w:r>
      <w:r>
        <w:rPr>
          <w:color w:val="1F2124"/>
          <w:sz w:val="27"/>
          <w:szCs w:val="27"/>
        </w:rPr>
        <w:t>ѣ</w:t>
      </w:r>
      <w:r>
        <w:rPr>
          <w:rFonts w:ascii="Georgia" w:hAnsi="Georgia" w:cs="Georgia"/>
          <w:color w:val="1F2124"/>
          <w:sz w:val="27"/>
          <w:szCs w:val="27"/>
        </w:rPr>
        <w:t>вица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ироносица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хрестиянъка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игуменья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крестьяна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мученица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черница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чьрноризица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та інші. Це були переважно церковнослов’янізми (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Богоматерь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Богомати,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приснод</w:t>
      </w:r>
      <w:r>
        <w:rPr>
          <w:color w:val="1F2124"/>
          <w:sz w:val="27"/>
          <w:szCs w:val="27"/>
        </w:rPr>
        <w:t>ѣ</w:t>
      </w:r>
      <w:r>
        <w:rPr>
          <w:rFonts w:ascii="Georgia" w:hAnsi="Georgia" w:cs="Georgia"/>
          <w:color w:val="1F2124"/>
          <w:sz w:val="27"/>
          <w:szCs w:val="27"/>
        </w:rPr>
        <w:t>вая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приснод</w:t>
      </w:r>
      <w:r>
        <w:rPr>
          <w:color w:val="1F2124"/>
          <w:sz w:val="27"/>
          <w:szCs w:val="27"/>
        </w:rPr>
        <w:t>ѣ</w:t>
      </w:r>
      <w:r>
        <w:rPr>
          <w:rFonts w:ascii="Georgia" w:hAnsi="Georgia" w:cs="Georgia"/>
          <w:color w:val="1F2124"/>
          <w:sz w:val="27"/>
          <w:szCs w:val="27"/>
        </w:rPr>
        <w:t>вица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боголюбица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>)</w:t>
      </w:r>
      <w:r>
        <w:rPr>
          <w:rFonts w:ascii="Georgia" w:hAnsi="Georgia"/>
          <w:color w:val="1F2124"/>
          <w:sz w:val="27"/>
          <w:szCs w:val="27"/>
        </w:rPr>
        <w:t>.</w:t>
      </w:r>
    </w:p>
    <w:p w:rsidR="00734F86" w:rsidRDefault="00734F86" w:rsidP="00734F86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 xml:space="preserve">Виразниками образу Богородиці в євангельських текстах стали слова мати, </w:t>
      </w:r>
      <w:proofErr w:type="spellStart"/>
      <w:r>
        <w:rPr>
          <w:rFonts w:ascii="Georgia" w:hAnsi="Georgia"/>
          <w:color w:val="1F2124"/>
          <w:sz w:val="27"/>
          <w:szCs w:val="27"/>
        </w:rPr>
        <w:t>матерь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напр.: </w:t>
      </w:r>
      <w:proofErr w:type="spellStart"/>
      <w:r>
        <w:rPr>
          <w:rFonts w:ascii="Georgia" w:hAnsi="Georgia"/>
          <w:color w:val="1F2124"/>
          <w:sz w:val="27"/>
          <w:szCs w:val="27"/>
        </w:rPr>
        <w:t>вниїдє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іс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ъ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оу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капєрънаоумъ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.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самъ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и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мт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и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color w:val="1F2124"/>
          <w:sz w:val="27"/>
          <w:szCs w:val="27"/>
        </w:rPr>
        <w:t>ѥ</w:t>
      </w:r>
      <w:r>
        <w:rPr>
          <w:rFonts w:ascii="Georgia" w:hAnsi="Georgia" w:cs="Georgia"/>
          <w:color w:val="1F2124"/>
          <w:sz w:val="27"/>
          <w:szCs w:val="27"/>
        </w:rPr>
        <w:t>го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. и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братья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color w:val="1F2124"/>
          <w:sz w:val="27"/>
          <w:szCs w:val="27"/>
        </w:rPr>
        <w:t>ѥ</w:t>
      </w:r>
      <w:r>
        <w:rPr>
          <w:rFonts w:ascii="Georgia" w:hAnsi="Georgia" w:cs="Georgia"/>
          <w:color w:val="1F2124"/>
          <w:sz w:val="27"/>
          <w:szCs w:val="27"/>
        </w:rPr>
        <w:t>го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. и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оучєници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color w:val="1F2124"/>
          <w:sz w:val="27"/>
          <w:szCs w:val="27"/>
        </w:rPr>
        <w:t>ѥ</w:t>
      </w:r>
      <w:r>
        <w:rPr>
          <w:rFonts w:ascii="Georgia" w:hAnsi="Georgia" w:cs="Georgia"/>
          <w:color w:val="1F2124"/>
          <w:sz w:val="27"/>
          <w:szCs w:val="27"/>
        </w:rPr>
        <w:t>го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(ЛЄ, 5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зв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.); и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гл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ахоу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нє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сє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лї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color w:val="1F2124"/>
          <w:sz w:val="27"/>
          <w:szCs w:val="27"/>
        </w:rPr>
        <w:t>ѥ</w:t>
      </w:r>
      <w:r>
        <w:rPr>
          <w:rFonts w:ascii="Georgia" w:hAnsi="Georgia" w:cs="Georgia"/>
          <w:color w:val="1F2124"/>
          <w:sz w:val="27"/>
          <w:szCs w:val="27"/>
        </w:rPr>
        <w:t>сть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іс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ъ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сн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ъ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иосифовъ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color w:val="1F2124"/>
          <w:sz w:val="27"/>
          <w:szCs w:val="27"/>
        </w:rPr>
        <w:t>ѥ</w:t>
      </w:r>
      <w:r>
        <w:rPr>
          <w:rFonts w:ascii="Georgia" w:hAnsi="Georgia" w:cs="Georgia"/>
          <w:color w:val="1F2124"/>
          <w:sz w:val="27"/>
          <w:szCs w:val="27"/>
        </w:rPr>
        <w:t>моу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жє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мы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зъна</w:t>
      </w:r>
      <w:r>
        <w:rPr>
          <w:color w:val="1F2124"/>
          <w:sz w:val="27"/>
          <w:szCs w:val="27"/>
        </w:rPr>
        <w:t>ѥ</w:t>
      </w:r>
      <w:r>
        <w:rPr>
          <w:rFonts w:ascii="Georgia" w:hAnsi="Georgia" w:cs="Georgia"/>
          <w:color w:val="1F2124"/>
          <w:sz w:val="27"/>
          <w:szCs w:val="27"/>
        </w:rPr>
        <w:t>мъ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оц</w:t>
      </w:r>
      <w:r>
        <w:rPr>
          <w:color w:val="1F2124"/>
          <w:sz w:val="27"/>
          <w:szCs w:val="27"/>
        </w:rPr>
        <w:t>̃ѧ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и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мт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рь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како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сє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оубо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гл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єть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(ЛЄ, 14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зв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).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Фемінітиви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мт</w:t>
      </w:r>
      <w:r>
        <w:rPr>
          <w:rFonts w:ascii="Georgia" w:hAnsi="Georgia"/>
          <w:color w:val="1F2124"/>
          <w:sz w:val="27"/>
          <w:szCs w:val="27"/>
        </w:rPr>
        <w:t>̃и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мт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рь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відображали церковнослов’янське написання слів, що тривалий час зберігалося в церковно-релігійних текстах</w:t>
      </w:r>
      <w:r>
        <w:rPr>
          <w:rFonts w:ascii="Georgia" w:hAnsi="Georgia"/>
          <w:color w:val="1F2124"/>
          <w:sz w:val="27"/>
          <w:szCs w:val="27"/>
        </w:rPr>
        <w:t>.</w:t>
      </w:r>
    </w:p>
    <w:p w:rsidR="00734F86" w:rsidRDefault="00734F86" w:rsidP="000122C2">
      <w:pPr>
        <w:pStyle w:val="a3"/>
        <w:shd w:val="clear" w:color="auto" w:fill="FFFFFF"/>
        <w:spacing w:before="0" w:beforeAutospacing="0" w:after="405" w:afterAutospacing="0"/>
        <w:rPr>
          <w:rStyle w:val="a4"/>
          <w:rFonts w:ascii="Georgia" w:hAnsi="Georgia"/>
          <w:color w:val="1F2124"/>
          <w:sz w:val="27"/>
          <w:szCs w:val="27"/>
          <w:shd w:val="clear" w:color="auto" w:fill="FFFFFF"/>
        </w:rPr>
      </w:pPr>
      <w:r>
        <w:rPr>
          <w:rStyle w:val="a4"/>
          <w:rFonts w:ascii="Georgia" w:hAnsi="Georgia"/>
          <w:color w:val="1F2124"/>
          <w:sz w:val="27"/>
          <w:szCs w:val="27"/>
          <w:shd w:val="clear" w:color="auto" w:fill="FFFFFF"/>
        </w:rPr>
        <w:lastRenderedPageBreak/>
        <w:t>– Окреме ваше дослідження присвячене назвам Божої Матері у староукраїнській мові XVI–XVII століть. В яких пам’ятках найбільше зафіксовано назв?</w:t>
      </w:r>
    </w:p>
    <w:p w:rsidR="00734F86" w:rsidRDefault="00734F86" w:rsidP="00734F86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>– Найбільше слів і виразів для позначення Божої Матері зафіксовано в староукраїнських пам’ятках, тому й дослідженню їх присвятила статтю «Найменування Богородиці у староукраїнській мові ХVІ–ХVІІ століть» (2002). На основі писемних пам’яток ХVІ–ХVІІ століть установлено близько 40 номінацій на позначення Богородиці, не враховуючи словосполучень, які характеризували Божу Матір.</w:t>
      </w:r>
    </w:p>
    <w:p w:rsidR="00734F86" w:rsidRDefault="00734F86" w:rsidP="00734F86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>Їх поділено на дві групи: спеціальні назви (</w:t>
      </w:r>
      <w:proofErr w:type="spellStart"/>
      <w:r>
        <w:rPr>
          <w:rFonts w:ascii="Georgia" w:hAnsi="Georgia"/>
          <w:color w:val="1F2124"/>
          <w:sz w:val="27"/>
          <w:szCs w:val="27"/>
        </w:rPr>
        <w:t>богоматерь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богородителка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приснод</w:t>
      </w:r>
      <w:r>
        <w:rPr>
          <w:color w:val="1F2124"/>
          <w:sz w:val="27"/>
          <w:szCs w:val="27"/>
        </w:rPr>
        <w:t>ѣ</w:t>
      </w:r>
      <w:r>
        <w:rPr>
          <w:rFonts w:ascii="Georgia" w:hAnsi="Georgia" w:cs="Georgia"/>
          <w:color w:val="1F2124"/>
          <w:sz w:val="27"/>
          <w:szCs w:val="27"/>
        </w:rPr>
        <w:t>ва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) та художньо-образні назви (патронка,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сестрица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науч</w:t>
      </w:r>
      <w:r>
        <w:rPr>
          <w:rFonts w:ascii="Georgia" w:hAnsi="Georgia"/>
          <w:color w:val="1F2124"/>
          <w:sz w:val="27"/>
          <w:szCs w:val="27"/>
        </w:rPr>
        <w:t>ителка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царица</w:t>
      </w:r>
      <w:proofErr w:type="spellEnd"/>
      <w:r>
        <w:rPr>
          <w:rFonts w:ascii="Georgia" w:hAnsi="Georgia"/>
          <w:color w:val="1F2124"/>
          <w:sz w:val="27"/>
          <w:szCs w:val="27"/>
        </w:rPr>
        <w:t>), а за походженням – на питомо українські (</w:t>
      </w:r>
      <w:proofErr w:type="spellStart"/>
      <w:r>
        <w:rPr>
          <w:rFonts w:ascii="Georgia" w:hAnsi="Georgia"/>
          <w:color w:val="1F2124"/>
          <w:sz w:val="27"/>
          <w:szCs w:val="27"/>
        </w:rPr>
        <w:t>родителка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наставница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лекарка</w:t>
      </w:r>
      <w:proofErr w:type="spellEnd"/>
      <w:r>
        <w:rPr>
          <w:rFonts w:ascii="Georgia" w:hAnsi="Georgia"/>
          <w:color w:val="1F2124"/>
          <w:sz w:val="27"/>
          <w:szCs w:val="27"/>
        </w:rPr>
        <w:t>), церковнослов’янські (</w:t>
      </w:r>
      <w:proofErr w:type="spellStart"/>
      <w:r>
        <w:rPr>
          <w:rFonts w:ascii="Georgia" w:hAnsi="Georgia"/>
          <w:color w:val="1F2124"/>
          <w:sz w:val="27"/>
          <w:szCs w:val="27"/>
        </w:rPr>
        <w:t>богородица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богоотроковица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</w:rPr>
        <w:t>всегдад</w:t>
      </w:r>
      <w:r>
        <w:rPr>
          <w:color w:val="1F2124"/>
          <w:sz w:val="27"/>
          <w:szCs w:val="27"/>
        </w:rPr>
        <w:t>ѣ</w:t>
      </w:r>
      <w:r>
        <w:rPr>
          <w:rFonts w:ascii="Georgia" w:hAnsi="Georgia" w:cs="Georgia"/>
          <w:color w:val="1F2124"/>
          <w:sz w:val="27"/>
          <w:szCs w:val="27"/>
        </w:rPr>
        <w:t>ва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),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старопольські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старочеські (матка,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цорка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паниматка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>).</w:t>
      </w:r>
    </w:p>
    <w:p w:rsidR="00734F86" w:rsidRDefault="00734F86" w:rsidP="00734F86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>У староукраїнській мові збільшилася кількість епітетів Божої Матері, наприклад: до нб(с)</w:t>
      </w:r>
      <w:proofErr w:type="spellStart"/>
      <w:r>
        <w:rPr>
          <w:rFonts w:ascii="Georgia" w:hAnsi="Georgia"/>
          <w:color w:val="1F2124"/>
          <w:sz w:val="27"/>
          <w:szCs w:val="27"/>
        </w:rPr>
        <w:t>нои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ся </w:t>
      </w:r>
      <w:proofErr w:type="spellStart"/>
      <w:r>
        <w:rPr>
          <w:rFonts w:ascii="Georgia" w:hAnsi="Georgia"/>
          <w:color w:val="1F2124"/>
          <w:sz w:val="27"/>
          <w:szCs w:val="27"/>
        </w:rPr>
        <w:t>л</w:t>
      </w:r>
      <w:r>
        <w:rPr>
          <w:color w:val="1F2124"/>
          <w:sz w:val="27"/>
          <w:szCs w:val="27"/>
        </w:rPr>
        <w:t>ѣ</w:t>
      </w:r>
      <w:r>
        <w:rPr>
          <w:rFonts w:ascii="Georgia" w:hAnsi="Georgia" w:cs="Georgia"/>
          <w:color w:val="1F2124"/>
          <w:sz w:val="27"/>
          <w:szCs w:val="27"/>
        </w:rPr>
        <w:t>ка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(р)к(и)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прест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ои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бц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и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Єлецкои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удал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; Уповаю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ср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>(д)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чно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ч(с)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тая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дв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иц</w:t>
      </w:r>
      <w:r>
        <w:rPr>
          <w:color w:val="1F2124"/>
          <w:sz w:val="27"/>
          <w:szCs w:val="27"/>
        </w:rPr>
        <w:t>ɛ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: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вышны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(х)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сы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(л)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цр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иц</w:t>
      </w:r>
      <w:r>
        <w:rPr>
          <w:color w:val="1F2124"/>
          <w:sz w:val="27"/>
          <w:szCs w:val="27"/>
        </w:rPr>
        <w:t>ɛ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;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Оную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Марію за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участницу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Божества мели; Нб(с)на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нача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(л)ница: </w:t>
      </w:r>
      <w:proofErr w:type="spellStart"/>
      <w:r>
        <w:rPr>
          <w:color w:val="1F2124"/>
          <w:sz w:val="27"/>
          <w:szCs w:val="27"/>
        </w:rPr>
        <w:t>ɛ</w:t>
      </w:r>
      <w:r>
        <w:rPr>
          <w:rFonts w:ascii="Georgia" w:hAnsi="Georgia" w:cs="Georgia"/>
          <w:color w:val="1F2124"/>
          <w:sz w:val="27"/>
          <w:szCs w:val="27"/>
        </w:rPr>
        <w:t>ст</w:t>
      </w:r>
      <w:r>
        <w:rPr>
          <w:color w:val="1F2124"/>
          <w:sz w:val="27"/>
          <w:szCs w:val="27"/>
        </w:rPr>
        <w:t>ɛ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(с)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гр</w:t>
      </w:r>
      <w:r>
        <w:rPr>
          <w:color w:val="1F2124"/>
          <w:sz w:val="27"/>
          <w:szCs w:val="27"/>
        </w:rPr>
        <w:t>ѣ</w:t>
      </w:r>
      <w:r>
        <w:rPr>
          <w:rFonts w:ascii="Georgia" w:hAnsi="Georgia" w:cs="Georgia"/>
          <w:color w:val="1F2124"/>
          <w:sz w:val="27"/>
          <w:szCs w:val="27"/>
        </w:rPr>
        <w:t>шнымъ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наставница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>. Характерною ознакою староу</w:t>
      </w:r>
      <w:r>
        <w:rPr>
          <w:rFonts w:ascii="Georgia" w:hAnsi="Georgia"/>
          <w:color w:val="1F2124"/>
          <w:sz w:val="27"/>
          <w:szCs w:val="27"/>
        </w:rPr>
        <w:t>країнської доби стало використання різних складених найменувань Діви Марії: двочленних (</w:t>
      </w:r>
      <w:proofErr w:type="spellStart"/>
      <w:r>
        <w:rPr>
          <w:rFonts w:ascii="Georgia" w:hAnsi="Georgia"/>
          <w:color w:val="1F2124"/>
          <w:sz w:val="27"/>
          <w:szCs w:val="27"/>
        </w:rPr>
        <w:t>мт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ка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бж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ая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царица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нб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сная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пречистая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Богоматерь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>); тричленних (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пребл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гословенная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дв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бц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преславная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цр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ца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Мр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їя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>); чотиричленних (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преч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>(с)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тая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дв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бж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їя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мт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рь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прест</w:t>
      </w:r>
      <w:r>
        <w:rPr>
          <w:color w:val="1F2124"/>
          <w:sz w:val="27"/>
          <w:szCs w:val="27"/>
        </w:rPr>
        <w:t>̃</w:t>
      </w:r>
      <w:r>
        <w:rPr>
          <w:rFonts w:ascii="Georgia" w:hAnsi="Georgia"/>
          <w:color w:val="1F2124"/>
          <w:sz w:val="27"/>
          <w:szCs w:val="27"/>
        </w:rPr>
        <w:t>ая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</w:rPr>
        <w:t>бц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цр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ца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небесная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>); навіть п’ятичленних і шестичленних (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преч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>(с)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тая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дв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бц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цр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ца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нб(с)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ная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,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пребл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гословенная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святая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дв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бц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цр</w:t>
      </w:r>
      <w:r>
        <w:rPr>
          <w:color w:val="1F2124"/>
          <w:sz w:val="27"/>
          <w:szCs w:val="27"/>
        </w:rPr>
        <w:t>̃</w:t>
      </w:r>
      <w:r>
        <w:rPr>
          <w:rFonts w:ascii="Georgia" w:hAnsi="Georgia" w:cs="Georgia"/>
          <w:color w:val="1F2124"/>
          <w:sz w:val="27"/>
          <w:szCs w:val="27"/>
        </w:rPr>
        <w:t>ца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 xml:space="preserve"> нб(с)</w:t>
      </w:r>
      <w:proofErr w:type="spellStart"/>
      <w:r>
        <w:rPr>
          <w:rFonts w:ascii="Georgia" w:hAnsi="Georgia" w:cs="Georgia"/>
          <w:color w:val="1F2124"/>
          <w:sz w:val="27"/>
          <w:szCs w:val="27"/>
        </w:rPr>
        <w:t>ная</w:t>
      </w:r>
      <w:proofErr w:type="spellEnd"/>
      <w:r>
        <w:rPr>
          <w:rFonts w:ascii="Georgia" w:hAnsi="Georgia" w:cs="Georgia"/>
          <w:color w:val="1F2124"/>
          <w:sz w:val="27"/>
          <w:szCs w:val="27"/>
        </w:rPr>
        <w:t>).</w:t>
      </w:r>
    </w:p>
    <w:p w:rsidR="00734F86" w:rsidRDefault="00734F86" w:rsidP="00734F86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>Назви Божої Матері функціонували у всій староукраїнської писемності ХVІ – ХVІІ століть, але відзначалися неоднаковою продуктивністю в різностильових текстах. Найбільша кількість таких номінацій відображена у творах конфесійного і полемічного характеру. Назви Богородиці стали невід’ємним елементом церковно-релігійної літератури, адже сам культ Божої Матері був започаткований церковною літургією.</w:t>
      </w:r>
    </w:p>
    <w:p w:rsidR="00734F86" w:rsidRDefault="00734F86" w:rsidP="00734F86">
      <w:pPr>
        <w:pStyle w:val="2"/>
        <w:shd w:val="clear" w:color="auto" w:fill="FFFFFF"/>
        <w:spacing w:before="0" w:beforeAutospacing="0" w:after="180" w:afterAutospacing="0"/>
        <w:rPr>
          <w:rFonts w:ascii="Georgia" w:hAnsi="Georgia"/>
          <w:b w:val="0"/>
          <w:bCs w:val="0"/>
          <w:color w:val="1F2124"/>
          <w:sz w:val="41"/>
          <w:szCs w:val="41"/>
        </w:rPr>
      </w:pPr>
      <w:r>
        <w:rPr>
          <w:rStyle w:val="a4"/>
          <w:rFonts w:ascii="Georgia" w:hAnsi="Georgia"/>
          <w:b/>
          <w:bCs/>
          <w:color w:val="1F2124"/>
          <w:sz w:val="41"/>
          <w:szCs w:val="41"/>
        </w:rPr>
        <w:t xml:space="preserve">Сучасні </w:t>
      </w:r>
      <w:proofErr w:type="spellStart"/>
      <w:r>
        <w:rPr>
          <w:rStyle w:val="a4"/>
          <w:rFonts w:ascii="Georgia" w:hAnsi="Georgia"/>
          <w:b/>
          <w:bCs/>
          <w:color w:val="1F2124"/>
          <w:sz w:val="41"/>
          <w:szCs w:val="41"/>
        </w:rPr>
        <w:t>фемінітиви</w:t>
      </w:r>
      <w:proofErr w:type="spellEnd"/>
    </w:p>
    <w:p w:rsidR="00734F86" w:rsidRDefault="00734F86" w:rsidP="00734F86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>–</w:t>
      </w:r>
      <w:r>
        <w:rPr>
          <w:rStyle w:val="a4"/>
          <w:rFonts w:ascii="Georgia" w:hAnsi="Georgia"/>
          <w:color w:val="1F2124"/>
          <w:sz w:val="27"/>
          <w:szCs w:val="27"/>
        </w:rPr>
        <w:t xml:space="preserve"> Яке ваше ставлення до сучасного творення і вживання </w:t>
      </w:r>
      <w:proofErr w:type="spellStart"/>
      <w:r>
        <w:rPr>
          <w:rStyle w:val="a4"/>
          <w:rFonts w:ascii="Georgia" w:hAnsi="Georgia"/>
          <w:color w:val="1F2124"/>
          <w:sz w:val="27"/>
          <w:szCs w:val="27"/>
        </w:rPr>
        <w:t>фемінітивів</w:t>
      </w:r>
      <w:proofErr w:type="spellEnd"/>
      <w:r>
        <w:rPr>
          <w:rStyle w:val="a4"/>
          <w:rFonts w:ascii="Georgia" w:hAnsi="Georgia"/>
          <w:color w:val="1F2124"/>
          <w:sz w:val="27"/>
          <w:szCs w:val="27"/>
        </w:rPr>
        <w:t>? Чи є перспектива, що вони стануть загальновживаними словами?</w:t>
      </w:r>
    </w:p>
    <w:p w:rsidR="00734F86" w:rsidRDefault="00734F86" w:rsidP="00734F86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 xml:space="preserve">– Активне творення і вживання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фемінітивів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на сучасному етапі – це відновлення питомої мовної ознаки. Упродовж писемної доби поступово зростала кількість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фемінітивів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від одного синхронного зрізу до іншого. Регулярне, послідовне творення і тривале використання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фемінітивів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переросло в тенденцію формування найменувань жінок, співвідносних із назвами чоловіків.</w:t>
      </w:r>
    </w:p>
    <w:p w:rsidR="00734F86" w:rsidRDefault="00734F86" w:rsidP="00734F86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lastRenderedPageBreak/>
        <w:t xml:space="preserve">Отже, мовними чинниками є прагнення відновити власне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фемінітивотворення</w:t>
      </w:r>
      <w:proofErr w:type="spellEnd"/>
      <w:r>
        <w:rPr>
          <w:rFonts w:ascii="Georgia" w:hAnsi="Georgia"/>
          <w:color w:val="1F2124"/>
          <w:sz w:val="27"/>
          <w:szCs w:val="27"/>
        </w:rPr>
        <w:t>, що розвинулося під впливом живого розмовного мовлення, яке лягло в основу формування української літературної мови та для якого воно була і є закономірним явищем. А позамовні чинники – це нові умови соціалізації жінки в період існування української незалежної держави, розширення суспільної діяльності і професійної зайнятості жінок, вплив феміністичного руху з боку розвинутих країн світу.</w:t>
      </w:r>
    </w:p>
    <w:p w:rsidR="00734F86" w:rsidRDefault="00734F86" w:rsidP="00734F86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>Уведення назв жінок до загального вжитку і використання в різних стилях української мови можливе способом унормування стилістично нейтральних іменників зі значенням жіночості, деривацію яких здатна забезпечити розвинена система словотворчих засобів.</w:t>
      </w:r>
    </w:p>
    <w:p w:rsidR="00734F86" w:rsidRDefault="00734F86" w:rsidP="00734F86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  <w:r>
        <w:rPr>
          <w:rFonts w:ascii="Georgia" w:hAnsi="Georgia"/>
          <w:color w:val="1F2124"/>
          <w:sz w:val="27"/>
          <w:szCs w:val="27"/>
        </w:rPr>
        <w:t xml:space="preserve">Однак сучасне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фемінітивотворення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демонструє сьогодні тільки спроби вироблення типових словотвірних типів і зразків, а визначальними щодо уніфікації й кодифікації загальних назв жінок, особливо в діловій сфері, можуть послужити нові лексикографічні видання й лінгвістичні дослідження. Унаслідок системного й послідовного використання нарівні з </w:t>
      </w:r>
      <w:proofErr w:type="spellStart"/>
      <w:r>
        <w:rPr>
          <w:rFonts w:ascii="Georgia" w:hAnsi="Georgia"/>
          <w:color w:val="1F2124"/>
          <w:sz w:val="27"/>
          <w:szCs w:val="27"/>
        </w:rPr>
        <w:t>маскулінативами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стилістично нейтральні </w:t>
      </w:r>
      <w:proofErr w:type="spellStart"/>
      <w:r>
        <w:rPr>
          <w:rFonts w:ascii="Georgia" w:hAnsi="Georgia"/>
          <w:color w:val="1F2124"/>
          <w:sz w:val="27"/>
          <w:szCs w:val="27"/>
        </w:rPr>
        <w:t>фемінітиви</w:t>
      </w:r>
      <w:proofErr w:type="spellEnd"/>
      <w:r>
        <w:rPr>
          <w:rFonts w:ascii="Georgia" w:hAnsi="Georgia"/>
          <w:color w:val="1F2124"/>
          <w:sz w:val="27"/>
          <w:szCs w:val="27"/>
        </w:rPr>
        <w:t xml:space="preserve"> мають перспективи увійти до писемної й усної форм літературної мови та набути загальновживаного характеру.</w:t>
      </w:r>
    </w:p>
    <w:p w:rsidR="00734F86" w:rsidRDefault="00734F86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</w:p>
    <w:p w:rsidR="000122C2" w:rsidRPr="000122C2" w:rsidRDefault="000122C2" w:rsidP="000122C2">
      <w:pPr>
        <w:shd w:val="clear" w:color="auto" w:fill="FFFFFF"/>
        <w:spacing w:after="405" w:line="240" w:lineRule="auto"/>
        <w:rPr>
          <w:rFonts w:ascii="Georgia" w:eastAsia="Times New Roman" w:hAnsi="Georgia" w:cs="Times New Roman"/>
          <w:color w:val="1F2124"/>
          <w:sz w:val="27"/>
          <w:szCs w:val="27"/>
          <w:lang w:eastAsia="uk-UA"/>
        </w:rPr>
      </w:pPr>
    </w:p>
    <w:p w:rsidR="000122C2" w:rsidRDefault="000122C2" w:rsidP="000122C2">
      <w:pPr>
        <w:pStyle w:val="a3"/>
        <w:shd w:val="clear" w:color="auto" w:fill="FFFFFF"/>
        <w:spacing w:before="0" w:beforeAutospacing="0" w:after="405" w:afterAutospacing="0"/>
        <w:rPr>
          <w:rFonts w:ascii="Georgia" w:hAnsi="Georgia"/>
          <w:color w:val="1F2124"/>
          <w:sz w:val="27"/>
          <w:szCs w:val="27"/>
        </w:rPr>
      </w:pPr>
    </w:p>
    <w:p w:rsidR="00D85487" w:rsidRDefault="00D85487"/>
    <w:sectPr w:rsidR="00D85487" w:rsidSect="00D85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22C2"/>
    <w:rsid w:val="00003262"/>
    <w:rsid w:val="000122C2"/>
    <w:rsid w:val="00734F86"/>
    <w:rsid w:val="00953CB2"/>
    <w:rsid w:val="00D8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87"/>
  </w:style>
  <w:style w:type="paragraph" w:styleId="2">
    <w:name w:val="heading 2"/>
    <w:basedOn w:val="a"/>
    <w:link w:val="20"/>
    <w:uiPriority w:val="9"/>
    <w:qFormat/>
    <w:rsid w:val="000122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122C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122C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13036</Words>
  <Characters>7431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Svitlana</cp:lastModifiedBy>
  <cp:revision>1</cp:revision>
  <dcterms:created xsi:type="dcterms:W3CDTF">2023-01-23T12:54:00Z</dcterms:created>
  <dcterms:modified xsi:type="dcterms:W3CDTF">2023-01-23T13:23:00Z</dcterms:modified>
</cp:coreProperties>
</file>