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F39" w:rsidRDefault="00C81F39" w:rsidP="004731EB">
      <w:pPr>
        <w:widowControl/>
        <w:autoSpaceDE/>
        <w:jc w:val="both"/>
        <w:rPr>
          <w:lang w:val="en-US"/>
        </w:rPr>
      </w:pPr>
    </w:p>
    <w:p w:rsidR="00C81F39" w:rsidRPr="00AB58EB" w:rsidRDefault="00C81F39" w:rsidP="00C81F39">
      <w:pPr>
        <w:widowControl/>
        <w:autoSpaceDE/>
        <w:ind w:left="540"/>
        <w:jc w:val="both"/>
        <w:rPr>
          <w:b/>
          <w:color w:val="222222"/>
          <w:sz w:val="32"/>
          <w:szCs w:val="32"/>
          <w:shd w:val="clear" w:color="auto" w:fill="FFFFFF"/>
        </w:rPr>
      </w:pPr>
      <w:r w:rsidRPr="00AB58EB">
        <w:rPr>
          <w:b/>
          <w:color w:val="222222"/>
          <w:sz w:val="32"/>
          <w:szCs w:val="32"/>
          <w:shd w:val="clear" w:color="auto" w:fill="FFFFFF"/>
        </w:rPr>
        <w:t>Дойчик М. В.</w:t>
      </w:r>
    </w:p>
    <w:p w:rsidR="00C81F39" w:rsidRPr="00AB58EB" w:rsidRDefault="00C81F39" w:rsidP="00C81F39">
      <w:pPr>
        <w:widowControl/>
        <w:autoSpaceDE/>
        <w:ind w:left="540"/>
        <w:jc w:val="both"/>
        <w:rPr>
          <w:b/>
          <w:color w:val="222222"/>
          <w:sz w:val="32"/>
          <w:szCs w:val="32"/>
          <w:shd w:val="clear" w:color="auto" w:fill="FFFFFF"/>
        </w:rPr>
      </w:pPr>
      <w:r w:rsidRPr="00AB58EB">
        <w:rPr>
          <w:b/>
          <w:color w:val="222222"/>
          <w:sz w:val="32"/>
          <w:szCs w:val="32"/>
          <w:shd w:val="clear" w:color="auto" w:fill="FFFFFF"/>
        </w:rPr>
        <w:t>Філософія нау</w:t>
      </w:r>
      <w:bookmarkStart w:id="0" w:name="_GoBack"/>
      <w:bookmarkEnd w:id="0"/>
      <w:r w:rsidRPr="00AB58EB">
        <w:rPr>
          <w:b/>
          <w:color w:val="222222"/>
          <w:sz w:val="32"/>
          <w:szCs w:val="32"/>
          <w:shd w:val="clear" w:color="auto" w:fill="FFFFFF"/>
        </w:rPr>
        <w:t>ки</w:t>
      </w:r>
      <w:r w:rsidRPr="00AB58EB">
        <w:rPr>
          <w:b/>
          <w:color w:val="222222"/>
          <w:sz w:val="32"/>
          <w:szCs w:val="32"/>
          <w:shd w:val="clear" w:color="auto" w:fill="FFFFFF"/>
        </w:rPr>
        <w:t xml:space="preserve">: </w:t>
      </w:r>
      <w:r w:rsidR="00AB58EB" w:rsidRPr="00AB58EB">
        <w:rPr>
          <w:b/>
          <w:color w:val="222222"/>
          <w:sz w:val="32"/>
          <w:szCs w:val="32"/>
          <w:shd w:val="clear" w:color="auto" w:fill="FFFFFF"/>
        </w:rPr>
        <w:t>Хрестоматія для студентів</w:t>
      </w:r>
      <w:r w:rsidRPr="00AB58EB">
        <w:rPr>
          <w:b/>
          <w:color w:val="222222"/>
          <w:sz w:val="32"/>
          <w:szCs w:val="32"/>
          <w:shd w:val="clear" w:color="auto" w:fill="FFFFFF"/>
        </w:rPr>
        <w:t xml:space="preserve"> магістрів</w:t>
      </w:r>
    </w:p>
    <w:p w:rsidR="00C81F39" w:rsidRPr="00AB58EB" w:rsidRDefault="00C81F39" w:rsidP="00C81F39">
      <w:pPr>
        <w:widowControl/>
        <w:autoSpaceDE/>
        <w:ind w:left="540"/>
        <w:jc w:val="both"/>
        <w:rPr>
          <w:b/>
          <w:color w:val="222222"/>
          <w:sz w:val="32"/>
          <w:szCs w:val="32"/>
          <w:shd w:val="clear" w:color="auto" w:fill="FFFFFF"/>
        </w:rPr>
      </w:pPr>
      <w:r w:rsidRPr="00AB58EB">
        <w:rPr>
          <w:b/>
          <w:color w:val="222222"/>
          <w:sz w:val="32"/>
          <w:szCs w:val="32"/>
          <w:shd w:val="clear" w:color="auto" w:fill="FFFFFF"/>
        </w:rPr>
        <w:t>Кафедра філософії, соціології та релігієзнавства</w:t>
      </w:r>
    </w:p>
    <w:p w:rsidR="00C81F39" w:rsidRPr="00C81F39" w:rsidRDefault="00C81F39" w:rsidP="00C81F39">
      <w:pPr>
        <w:widowControl/>
        <w:autoSpaceDE/>
        <w:ind w:left="540"/>
        <w:jc w:val="both"/>
      </w:pPr>
    </w:p>
    <w:p w:rsidR="00C81F39" w:rsidRPr="00C81F39" w:rsidRDefault="00C81F39" w:rsidP="00C81F39">
      <w:pPr>
        <w:widowControl/>
        <w:autoSpaceDE/>
        <w:ind w:left="540"/>
        <w:jc w:val="both"/>
      </w:pPr>
    </w:p>
    <w:p w:rsidR="00E426D9" w:rsidRDefault="00E426D9" w:rsidP="004731EB">
      <w:pPr>
        <w:widowControl/>
        <w:numPr>
          <w:ilvl w:val="0"/>
          <w:numId w:val="1"/>
        </w:numPr>
        <w:autoSpaceDE/>
        <w:jc w:val="both"/>
      </w:pPr>
      <w:r w:rsidRPr="00083801">
        <w:t>Академічна доброчесність: проблеми дотримання та пріоритети поширення серед</w:t>
      </w:r>
      <w:r>
        <w:t xml:space="preserve"> </w:t>
      </w:r>
      <w:r w:rsidRPr="00083801">
        <w:t>молодих вчених : кол. моногр. / за заг. ред. Н.Г. Сорокіної, А.Є. Артюхова, І.О. Дегтярьової. Дніпро : ДРІДУ НАДУ, 2017. 169 с.</w:t>
      </w:r>
    </w:p>
    <w:p w:rsidR="004731EB" w:rsidRPr="00083801" w:rsidRDefault="004731EB" w:rsidP="004731EB">
      <w:pPr>
        <w:widowControl/>
        <w:numPr>
          <w:ilvl w:val="0"/>
          <w:numId w:val="1"/>
        </w:numPr>
        <w:autoSpaceDE/>
        <w:jc w:val="both"/>
      </w:pPr>
      <w:r w:rsidRPr="00083801">
        <w:t xml:space="preserve">Академічна чесність як основа сталого розвитку університету / Міжнарод. благод. Фонд «Міжнарод. фонд. дослідж. осв. політики»; за заг. ред. Т.В. Фінікова, А.Є. Артюхова. К. : Таксон, 2016. 234 с. </w:t>
      </w:r>
    </w:p>
    <w:p w:rsidR="004731EB" w:rsidRPr="00586DA2" w:rsidRDefault="004731EB" w:rsidP="004731EB">
      <w:pPr>
        <w:widowControl/>
        <w:numPr>
          <w:ilvl w:val="0"/>
          <w:numId w:val="1"/>
        </w:numPr>
        <w:autoSpaceDE/>
        <w:ind w:right="154"/>
        <w:jc w:val="both"/>
      </w:pPr>
      <w:r w:rsidRPr="00586DA2">
        <w:rPr>
          <w:color w:val="444444"/>
          <w:shd w:val="clear" w:color="auto" w:fill="F9F9F9"/>
        </w:rPr>
        <w:t xml:space="preserve">Карівець І. Суть філософії, або чому ненавидять філософію / І. Карівець // Humanitarian vision. - 2017. - Vol. 3, Num. 1. - С. 81-86. - Режим доступу: </w:t>
      </w:r>
      <w:hyperlink r:id="rId6" w:history="1">
        <w:r w:rsidRPr="00586DA2">
          <w:rPr>
            <w:rStyle w:val="a3"/>
            <w:shd w:val="clear" w:color="auto" w:fill="F9F9F9"/>
          </w:rPr>
          <w:t>http://nbuv.gov.ua/UJRN/hv_2017_3_1_15</w:t>
        </w:r>
      </w:hyperlink>
      <w:r w:rsidRPr="00586DA2">
        <w:rPr>
          <w:color w:val="444444"/>
          <w:shd w:val="clear" w:color="auto" w:fill="F9F9F9"/>
        </w:rPr>
        <w:t>.</w:t>
      </w:r>
    </w:p>
    <w:p w:rsidR="004731EB" w:rsidRPr="00586DA2" w:rsidRDefault="004731EB" w:rsidP="004731EB">
      <w:pPr>
        <w:widowControl/>
        <w:numPr>
          <w:ilvl w:val="0"/>
          <w:numId w:val="1"/>
        </w:numPr>
        <w:autoSpaceDE/>
        <w:ind w:right="154"/>
        <w:jc w:val="both"/>
      </w:pPr>
      <w:r w:rsidRPr="00586DA2">
        <w:rPr>
          <w:color w:val="444444"/>
          <w:shd w:val="clear" w:color="auto" w:fill="F9F9F9"/>
        </w:rPr>
        <w:t xml:space="preserve">Кругляк М. І. Наука і позанаукове пізнання: проблема взаємодії / М. І. Кругляк // Університетська кафедра. - 2013. - № 2. - С. 126-136. - Режим доступу: </w:t>
      </w:r>
      <w:hyperlink r:id="rId7" w:history="1">
        <w:r w:rsidRPr="00586DA2">
          <w:rPr>
            <w:rStyle w:val="a3"/>
            <w:shd w:val="clear" w:color="auto" w:fill="F9F9F9"/>
          </w:rPr>
          <w:t>http://nbuv.gov.ua/UJRN/Ukaf_2013_2_13</w:t>
        </w:r>
      </w:hyperlink>
      <w:r w:rsidRPr="00586DA2">
        <w:rPr>
          <w:color w:val="444444"/>
          <w:shd w:val="clear" w:color="auto" w:fill="F9F9F9"/>
        </w:rPr>
        <w:t>.</w:t>
      </w:r>
    </w:p>
    <w:p w:rsidR="004731EB" w:rsidRPr="00586DA2" w:rsidRDefault="004731EB" w:rsidP="004731EB">
      <w:pPr>
        <w:widowControl/>
        <w:numPr>
          <w:ilvl w:val="0"/>
          <w:numId w:val="1"/>
        </w:numPr>
        <w:autoSpaceDE/>
        <w:ind w:right="154"/>
        <w:jc w:val="both"/>
      </w:pPr>
      <w:r w:rsidRPr="00586DA2">
        <w:t>Основи методології та організації наукових досліджень: Навч. посіб. для студентів, курсантів, аспірантів і ад’юнтів / за ред. А. Є. Конверського. К.: Центр учбової літератури, 2010. 352 с.</w:t>
      </w:r>
    </w:p>
    <w:p w:rsidR="004731EB" w:rsidRPr="00586DA2" w:rsidRDefault="004731EB" w:rsidP="004731EB">
      <w:pPr>
        <w:widowControl/>
        <w:numPr>
          <w:ilvl w:val="0"/>
          <w:numId w:val="1"/>
        </w:numPr>
        <w:autoSpaceDE/>
        <w:ind w:right="154"/>
        <w:jc w:val="both"/>
      </w:pPr>
      <w:r w:rsidRPr="00586DA2">
        <w:t>Ратніков В.С. Основи філософії науки і філософії техніки: навчальний посібник. Вінниця: ВНТУ, 2012. 291 с.</w:t>
      </w:r>
    </w:p>
    <w:p w:rsidR="004731EB" w:rsidRPr="00083801" w:rsidRDefault="004731EB" w:rsidP="004731EB">
      <w:pPr>
        <w:widowControl/>
        <w:numPr>
          <w:ilvl w:val="0"/>
          <w:numId w:val="1"/>
        </w:numPr>
        <w:autoSpaceDE/>
        <w:ind w:right="154"/>
        <w:jc w:val="both"/>
      </w:pPr>
      <w:r w:rsidRPr="00586DA2">
        <w:t>Філософія науки: підручник</w:t>
      </w:r>
      <w:r w:rsidRPr="00083801">
        <w:t xml:space="preserve"> / Добронравова І.С., Сидоренко Л.І., Чуйко В.Л. та ін. Київ: ВПЦ «Київський університет», 2018. 255 с.</w:t>
      </w:r>
    </w:p>
    <w:p w:rsidR="004731EB" w:rsidRPr="00083801" w:rsidRDefault="004731EB" w:rsidP="004731EB">
      <w:pPr>
        <w:widowControl/>
        <w:numPr>
          <w:ilvl w:val="0"/>
          <w:numId w:val="1"/>
        </w:numPr>
        <w:autoSpaceDE/>
        <w:ind w:right="154"/>
        <w:jc w:val="both"/>
      </w:pPr>
      <w:r w:rsidRPr="00083801">
        <w:t>Філософія науки. Навчальний посібник / Сторожук С.В., Гоян І.М., Данилова Т.В., Матвієнко І.С. Івано-Франківськ: Видавець Кушнір Г.М., 2017. 588 с.</w:t>
      </w:r>
    </w:p>
    <w:p w:rsidR="004731EB" w:rsidRPr="00083801" w:rsidRDefault="004731EB" w:rsidP="004731EB">
      <w:pPr>
        <w:widowControl/>
        <w:numPr>
          <w:ilvl w:val="0"/>
          <w:numId w:val="1"/>
        </w:numPr>
        <w:autoSpaceDE/>
        <w:ind w:right="154"/>
        <w:jc w:val="both"/>
      </w:pPr>
      <w:r w:rsidRPr="00083801">
        <w:t>Філософія науки: навчальний посібник: [Електронне видання] / Кузь О.М., Чешко В.Ф. Харків: ХНЕУ ім. С. Кузнеця, 2017. 172 с.</w:t>
      </w:r>
    </w:p>
    <w:p w:rsidR="004731EB" w:rsidRPr="00083801" w:rsidRDefault="004731EB" w:rsidP="004731EB">
      <w:pPr>
        <w:widowControl/>
        <w:numPr>
          <w:ilvl w:val="0"/>
          <w:numId w:val="1"/>
        </w:numPr>
        <w:autoSpaceDE/>
        <w:ind w:right="154"/>
        <w:jc w:val="both"/>
      </w:pPr>
      <w:r w:rsidRPr="00083801">
        <w:t>Хостантинов В.О. Філософія науки: курс лекцій. Миколаїв: МНАУ, 2017. 188 с.</w:t>
      </w:r>
    </w:p>
    <w:p w:rsidR="004731EB" w:rsidRDefault="004731EB" w:rsidP="004731EB">
      <w:pPr>
        <w:widowControl/>
        <w:numPr>
          <w:ilvl w:val="0"/>
          <w:numId w:val="1"/>
        </w:numPr>
        <w:autoSpaceDE/>
        <w:ind w:right="154"/>
        <w:jc w:val="both"/>
      </w:pPr>
      <w:r w:rsidRPr="00CB6D6F">
        <w:rPr>
          <w:rFonts w:cstheme="minorHAnsi"/>
          <w:color w:val="000000"/>
          <w:lang w:eastAsia="ru-RU"/>
        </w:rPr>
        <w:t xml:space="preserve">Doichyk, M., &amp; Doichyk, O. (2019). The Idea of Dignity in Contemporary Scientific Discourse. </w:t>
      </w:r>
      <w:r w:rsidRPr="00755430">
        <w:rPr>
          <w:rFonts w:cstheme="minorHAnsi"/>
          <w:i/>
          <w:color w:val="000000"/>
          <w:lang w:eastAsia="ru-RU"/>
        </w:rPr>
        <w:t>Epistemological Studies in Philosophy, Social and Political Sciences</w:t>
      </w:r>
      <w:r w:rsidRPr="00CB6D6F">
        <w:rPr>
          <w:rFonts w:cstheme="minorHAnsi"/>
          <w:color w:val="000000"/>
          <w:lang w:eastAsia="ru-RU"/>
        </w:rPr>
        <w:t xml:space="preserve">, 2(2), 3-12. </w:t>
      </w:r>
      <w:hyperlink r:id="rId8" w:history="1">
        <w:r w:rsidRPr="00CB6D6F">
          <w:rPr>
            <w:rStyle w:val="a3"/>
            <w:rFonts w:cstheme="minorHAnsi"/>
            <w:lang w:eastAsia="ru-RU"/>
          </w:rPr>
          <w:t>https://doi.org/10.15421/341919</w:t>
        </w:r>
      </w:hyperlink>
    </w:p>
    <w:p w:rsidR="004731EB" w:rsidRPr="002C093C" w:rsidRDefault="004731EB" w:rsidP="004731EB">
      <w:pPr>
        <w:widowControl/>
        <w:numPr>
          <w:ilvl w:val="0"/>
          <w:numId w:val="1"/>
        </w:numPr>
        <w:autoSpaceDE/>
        <w:ind w:right="154"/>
        <w:jc w:val="both"/>
        <w:rPr>
          <w:rStyle w:val="a3"/>
        </w:rPr>
      </w:pPr>
      <w:r w:rsidRPr="00CB6D6F">
        <w:rPr>
          <w:rFonts w:cstheme="minorHAnsi"/>
          <w:color w:val="000000"/>
          <w:lang w:eastAsia="ru-RU"/>
        </w:rPr>
        <w:t>Duliba, Y</w:t>
      </w:r>
      <w:r w:rsidRPr="002C093C">
        <w:rPr>
          <w:color w:val="000000"/>
          <w:lang w:eastAsia="ru-RU"/>
        </w:rPr>
        <w:t xml:space="preserve">., Ovcharuk, S., Doichyk, M., Hoian, I., Vergolyas, M., &amp; Sarancha, I. (2022). The Transformation of the Global Civil Society during the Covid-19 Pandemic. </w:t>
      </w:r>
      <w:r w:rsidRPr="002C093C">
        <w:rPr>
          <w:i/>
          <w:color w:val="000000"/>
          <w:lang w:eastAsia="ru-RU"/>
        </w:rPr>
        <w:t>Postmodern Openings</w:t>
      </w:r>
      <w:r w:rsidRPr="002C093C">
        <w:rPr>
          <w:color w:val="000000"/>
          <w:lang w:eastAsia="ru-RU"/>
        </w:rPr>
        <w:t xml:space="preserve">, 13(1), 436-449. </w:t>
      </w:r>
      <w:hyperlink r:id="rId9" w:history="1">
        <w:r w:rsidRPr="002C093C">
          <w:rPr>
            <w:rStyle w:val="a3"/>
            <w:lang w:eastAsia="ru-RU"/>
          </w:rPr>
          <w:t>https://doi.org/10.18662/po/13.1/406</w:t>
        </w:r>
      </w:hyperlink>
    </w:p>
    <w:p w:rsidR="004731EB" w:rsidRPr="002C093C" w:rsidRDefault="004731EB" w:rsidP="004731EB">
      <w:pPr>
        <w:widowControl/>
        <w:numPr>
          <w:ilvl w:val="0"/>
          <w:numId w:val="1"/>
        </w:numPr>
        <w:autoSpaceDE/>
        <w:ind w:right="154"/>
        <w:jc w:val="both"/>
      </w:pPr>
      <w:r w:rsidRPr="002C093C">
        <w:rPr>
          <w:shd w:val="clear" w:color="auto" w:fill="FFFFFF"/>
        </w:rPr>
        <w:t>Maidaniuk, I., Tsoi, T., Hoian, I., Doichyk, M., Patlaichuk, O., &amp; Stupak, O. (2022). The Problem of Artificial Intelligence in Contemporary Philosophy. </w:t>
      </w:r>
      <w:r w:rsidRPr="002C093C">
        <w:rPr>
          <w:i/>
          <w:iCs/>
          <w:shd w:val="clear" w:color="auto" w:fill="FFFFFF"/>
        </w:rPr>
        <w:t>BRAIN. Broad Research in Artificial Intelligence and Neuroscience</w:t>
      </w:r>
      <w:r w:rsidRPr="002C093C">
        <w:rPr>
          <w:shd w:val="clear" w:color="auto" w:fill="FFFFFF"/>
        </w:rPr>
        <w:t>, </w:t>
      </w:r>
      <w:r w:rsidRPr="002C093C">
        <w:rPr>
          <w:i/>
          <w:iCs/>
          <w:shd w:val="clear" w:color="auto" w:fill="FFFFFF"/>
        </w:rPr>
        <w:t>13</w:t>
      </w:r>
      <w:r w:rsidRPr="002C093C">
        <w:rPr>
          <w:shd w:val="clear" w:color="auto" w:fill="FFFFFF"/>
        </w:rPr>
        <w:t xml:space="preserve">(4), 436-449. </w:t>
      </w:r>
      <w:hyperlink r:id="rId10" w:history="1">
        <w:r w:rsidRPr="002C093C">
          <w:rPr>
            <w:rStyle w:val="a3"/>
            <w:shd w:val="clear" w:color="auto" w:fill="FFFFFF"/>
          </w:rPr>
          <w:t>https://doi.org/10.18662/brain/13.4/397</w:t>
        </w:r>
      </w:hyperlink>
    </w:p>
    <w:p w:rsidR="00961801" w:rsidRDefault="00961801"/>
    <w:sectPr w:rsidR="0096180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37AF7"/>
    <w:multiLevelType w:val="multilevel"/>
    <w:tmpl w:val="0A4ED69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9BB"/>
    <w:rsid w:val="001E3729"/>
    <w:rsid w:val="00217019"/>
    <w:rsid w:val="0036758B"/>
    <w:rsid w:val="004731EB"/>
    <w:rsid w:val="007557BF"/>
    <w:rsid w:val="00772A98"/>
    <w:rsid w:val="00904CD8"/>
    <w:rsid w:val="00961801"/>
    <w:rsid w:val="00AB58EB"/>
    <w:rsid w:val="00B37959"/>
    <w:rsid w:val="00C3205F"/>
    <w:rsid w:val="00C81F39"/>
    <w:rsid w:val="00CC59BB"/>
    <w:rsid w:val="00E426D9"/>
    <w:rsid w:val="00F83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731E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4731EB"/>
  </w:style>
  <w:style w:type="character" w:styleId="a3">
    <w:name w:val="Hyperlink"/>
    <w:unhideWhenUsed/>
    <w:rsid w:val="004731E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731E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4731EB"/>
  </w:style>
  <w:style w:type="character" w:styleId="a3">
    <w:name w:val="Hyperlink"/>
    <w:unhideWhenUsed/>
    <w:rsid w:val="004731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5421/34191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nbuv.gov.ua/UJRN/Ukaf_2013_2_1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buv.gov.ua/UJRN/hv_2017_3_1_15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oi.org/10.18662/brain/13.4/39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18662/po/13.1/4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1699</Words>
  <Characters>969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IVANKA</cp:lastModifiedBy>
  <cp:revision>4</cp:revision>
  <dcterms:created xsi:type="dcterms:W3CDTF">2024-12-02T10:48:00Z</dcterms:created>
  <dcterms:modified xsi:type="dcterms:W3CDTF">2024-12-02T11:48:00Z</dcterms:modified>
</cp:coreProperties>
</file>